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CF3D64" w:rsidRPr="00290C6A" w:rsidRDefault="00CF3D64" w:rsidP="00CF3D64">
      <w:pPr>
        <w:pStyle w:val="a3"/>
        <w:rPr>
          <w:rFonts w:ascii="Arial" w:hAnsi="Arial" w:cs="Arial"/>
          <w:color w:val="7900A4"/>
          <w:kern w:val="36"/>
          <w:sz w:val="32"/>
          <w:szCs w:val="32"/>
          <w:lang w:eastAsia="ru-RU"/>
        </w:rPr>
      </w:pPr>
      <w:r w:rsidRPr="00290C6A">
        <w:rPr>
          <w:rFonts w:ascii="Arial" w:hAnsi="Arial" w:cs="Arial"/>
          <w:color w:val="7900A4"/>
          <w:kern w:val="36"/>
          <w:sz w:val="32"/>
          <w:szCs w:val="32"/>
          <w:lang w:eastAsia="ru-RU"/>
        </w:rPr>
        <w:t>ВОЛГОГРАДСКИЙ АРХИВ ХРАНИТ ГАЗЕТЫ, В КОТОРЫХ ВО ВРЕМЯ СТАЛИНГРАДСКОЙ БИТВЫ ВРАГА «БИЛИ» МЕТКИМ СЛОВОМ</w:t>
      </w:r>
    </w:p>
    <w:p w:rsidR="00CF3D64" w:rsidRPr="00CF3D64" w:rsidRDefault="00CF3D64" w:rsidP="00CF3D64">
      <w:pPr>
        <w:pStyle w:val="a3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CF3D64" w:rsidRPr="00CF3D64" w:rsidRDefault="00CF3D64" w:rsidP="00CF3D64">
      <w:pPr>
        <w:pStyle w:val="a3"/>
        <w:rPr>
          <w:rFonts w:ascii="Arial" w:hAnsi="Arial" w:cs="Arial"/>
          <w:color w:val="000000"/>
          <w:sz w:val="32"/>
          <w:szCs w:val="32"/>
          <w:lang w:eastAsia="ru-RU"/>
        </w:rPr>
      </w:pPr>
      <w:r w:rsidRPr="00CF3D64">
        <w:rPr>
          <w:rFonts w:ascii="Arial" w:hAnsi="Arial" w:cs="Arial"/>
          <w:color w:val="000000"/>
          <w:sz w:val="32"/>
          <w:szCs w:val="32"/>
          <w:lang w:eastAsia="ru-RU"/>
        </w:rPr>
        <w:t xml:space="preserve">Пожелтевшие и поврежденные страницы неполных подшивок газет, которые хранятся в государственном архиве  Волгоградской области, рассказывают свою историю самого тяжелого для Сталинграда времени – предвоенного и уже осажденного города. И зачастую газетный листок из плохой  бумаги был единственным средством получения информации для сталинградцев и жителей области в то время, когда к городу подбиралась война и когда уже здесь шли ожесточенные бои. «Колхозная Ахтуба», «Ленинский путь», «Сталинградская правда» и другая периодика издавалась как в самом городе и его окрестностях, так и в самых отдаленных районах, куда война не дошла. О чем писали газеты того времени, как "били" врага метким словом и как праздновали разгром фашистских войск?  Корреспондент ИА "Высота 102" Наталья Денисова и </w:t>
      </w:r>
      <w:proofErr w:type="spellStart"/>
      <w:r w:rsidRPr="00CF3D64">
        <w:rPr>
          <w:rFonts w:ascii="Arial" w:hAnsi="Arial" w:cs="Arial"/>
          <w:color w:val="000000"/>
          <w:sz w:val="32"/>
          <w:szCs w:val="32"/>
          <w:lang w:eastAsia="ru-RU"/>
        </w:rPr>
        <w:t>видеооператор</w:t>
      </w:r>
      <w:proofErr w:type="spellEnd"/>
      <w:r w:rsidRPr="00CF3D64">
        <w:rPr>
          <w:rFonts w:ascii="Arial" w:hAnsi="Arial" w:cs="Arial"/>
          <w:color w:val="000000"/>
          <w:sz w:val="32"/>
          <w:szCs w:val="32"/>
          <w:lang w:eastAsia="ru-RU"/>
        </w:rPr>
        <w:t xml:space="preserve"> Андрей Денисов перелистали страницы </w:t>
      </w:r>
      <w:proofErr w:type="spellStart"/>
      <w:r w:rsidRPr="00CF3D64">
        <w:rPr>
          <w:rFonts w:ascii="Arial" w:hAnsi="Arial" w:cs="Arial"/>
          <w:color w:val="000000"/>
          <w:sz w:val="32"/>
          <w:szCs w:val="32"/>
          <w:lang w:eastAsia="ru-RU"/>
        </w:rPr>
        <w:t>сталинградских</w:t>
      </w:r>
      <w:proofErr w:type="spellEnd"/>
      <w:r w:rsidRPr="00CF3D64">
        <w:rPr>
          <w:rFonts w:ascii="Arial" w:hAnsi="Arial" w:cs="Arial"/>
          <w:color w:val="000000"/>
          <w:sz w:val="32"/>
          <w:szCs w:val="32"/>
          <w:lang w:eastAsia="ru-RU"/>
        </w:rPr>
        <w:t xml:space="preserve"> газет. </w:t>
      </w:r>
    </w:p>
    <w:p w:rsidR="00CF3D64" w:rsidRDefault="00CF3D64" w:rsidP="00CF3D64">
      <w:pPr>
        <w:pStyle w:val="a3"/>
        <w:rPr>
          <w:rFonts w:ascii="Arial" w:hAnsi="Arial" w:cs="Arial"/>
          <w:color w:val="000000"/>
          <w:lang w:eastAsia="ru-RU"/>
        </w:rPr>
      </w:pPr>
    </w:p>
    <w:p w:rsidR="00CF3D64" w:rsidRPr="00BC7B2D" w:rsidRDefault="00D968EA" w:rsidP="00290C6A">
      <w:pPr>
        <w:pStyle w:val="a3"/>
        <w:jc w:val="center"/>
        <w:rPr>
          <w:rFonts w:ascii="Arial" w:eastAsia="Times New Roman" w:hAnsi="Arial" w:cs="Arial"/>
          <w:bCs/>
          <w:i/>
          <w:color w:val="564D45"/>
          <w:sz w:val="32"/>
          <w:szCs w:val="28"/>
          <w:lang w:eastAsia="ru-RU"/>
        </w:rPr>
      </w:pPr>
      <w:hyperlink r:id="rId4" w:history="1">
        <w:r w:rsidR="00CF3D64" w:rsidRPr="00BC7B2D">
          <w:rPr>
            <w:rStyle w:val="a4"/>
            <w:rFonts w:ascii="Arial" w:eastAsia="Times New Roman" w:hAnsi="Arial" w:cs="Arial"/>
            <w:i/>
            <w:sz w:val="32"/>
            <w:lang w:eastAsia="ru-RU"/>
          </w:rPr>
          <w:t>http://v102.ru/70let/70385.html</w:t>
        </w:r>
      </w:hyperlink>
      <w:r w:rsidR="00CF3D64" w:rsidRPr="00BC7B2D">
        <w:rPr>
          <w:rFonts w:ascii="Arial" w:hAnsi="Arial" w:cs="Arial"/>
          <w:i/>
          <w:color w:val="000000"/>
          <w:sz w:val="32"/>
          <w:lang w:eastAsia="ru-RU"/>
        </w:rPr>
        <w:t xml:space="preserve"> </w:t>
      </w:r>
      <w:r w:rsidR="00CF3D64">
        <w:rPr>
          <w:rFonts w:ascii="Arial" w:hAnsi="Arial" w:cs="Arial"/>
          <w:color w:val="000000"/>
          <w:sz w:val="32"/>
          <w:lang w:eastAsia="ru-RU"/>
        </w:rPr>
        <w:t xml:space="preserve"> </w:t>
      </w:r>
      <w:r w:rsidR="00CF3D64" w:rsidRPr="00CF3D64">
        <w:rPr>
          <w:rFonts w:ascii="Arial" w:hAnsi="Arial" w:cs="Arial"/>
          <w:color w:val="000000"/>
          <w:sz w:val="32"/>
          <w:lang w:eastAsia="ru-RU"/>
        </w:rPr>
        <w:t xml:space="preserve">См. 5-минутное видео: </w:t>
      </w:r>
      <w:hyperlink r:id="rId5" w:history="1">
        <w:r w:rsidR="00CF3D64" w:rsidRPr="00BC7B2D">
          <w:rPr>
            <w:rStyle w:val="a4"/>
            <w:rFonts w:ascii="Arial" w:eastAsia="Times New Roman" w:hAnsi="Arial" w:cs="Arial"/>
            <w:bCs/>
            <w:i/>
            <w:sz w:val="32"/>
            <w:szCs w:val="28"/>
            <w:lang w:eastAsia="ru-RU"/>
          </w:rPr>
          <w:t>https://youtu.be/RlUjD1zN3Fo</w:t>
        </w:r>
      </w:hyperlink>
    </w:p>
    <w:p w:rsidR="00CF3D64" w:rsidRDefault="00290C6A" w:rsidP="00CF3D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lang w:eastAsia="ru-RU"/>
        </w:rPr>
      </w:pPr>
      <w:r w:rsidRPr="00290C6A">
        <w:rPr>
          <w:rFonts w:ascii="Arial" w:eastAsia="Times New Roman" w:hAnsi="Arial" w:cs="Arial"/>
          <w:bCs/>
          <w:noProof/>
          <w:lang w:eastAsia="ru-RU"/>
        </w:rPr>
        <w:drawing>
          <wp:inline distT="0" distB="0" distL="0" distR="0">
            <wp:extent cx="3733101" cy="2511498"/>
            <wp:effectExtent l="95250" t="76200" r="76899" b="79302"/>
            <wp:docPr id="1" name="Рисунок 15" descr="http://volga.rusarchives.ru/pic/240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olga.rusarchives.ru/pic/24011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785" cy="25126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90C6A" w:rsidRPr="00290C6A" w:rsidRDefault="00290C6A" w:rsidP="00290C6A">
      <w:pPr>
        <w:pStyle w:val="a3"/>
        <w:jc w:val="center"/>
        <w:rPr>
          <w:rFonts w:ascii="Arial" w:hAnsi="Arial" w:cs="Arial"/>
          <w:lang w:eastAsia="ru-RU"/>
        </w:rPr>
      </w:pPr>
      <w:r w:rsidRPr="00290C6A">
        <w:rPr>
          <w:rFonts w:ascii="Arial" w:hAnsi="Arial" w:cs="Arial"/>
          <w:lang w:eastAsia="ru-RU"/>
        </w:rPr>
        <w:t xml:space="preserve">Кинооператор В. </w:t>
      </w:r>
      <w:proofErr w:type="spellStart"/>
      <w:r w:rsidRPr="00290C6A">
        <w:rPr>
          <w:rFonts w:ascii="Arial" w:hAnsi="Arial" w:cs="Arial"/>
          <w:lang w:eastAsia="ru-RU"/>
        </w:rPr>
        <w:t>Орлянкин</w:t>
      </w:r>
      <w:proofErr w:type="spellEnd"/>
      <w:r w:rsidRPr="00290C6A">
        <w:rPr>
          <w:rFonts w:ascii="Arial" w:hAnsi="Arial" w:cs="Arial"/>
          <w:lang w:eastAsia="ru-RU"/>
        </w:rPr>
        <w:t>. Сталинград. 1942 год // Государственный архив Волгоградской области.</w:t>
      </w:r>
    </w:p>
    <w:p w:rsidR="00290C6A" w:rsidRPr="00290C6A" w:rsidRDefault="00290C6A" w:rsidP="00290C6A">
      <w:pPr>
        <w:pStyle w:val="a3"/>
        <w:jc w:val="center"/>
        <w:rPr>
          <w:rFonts w:ascii="Arial" w:hAnsi="Arial" w:cs="Arial"/>
          <w:bCs/>
          <w:lang w:eastAsia="ru-RU"/>
        </w:rPr>
      </w:pPr>
      <w:r w:rsidRPr="00290C6A">
        <w:rPr>
          <w:rFonts w:ascii="Arial" w:hAnsi="Arial" w:cs="Arial"/>
          <w:lang w:eastAsia="ru-RU"/>
        </w:rPr>
        <w:t>Ф. </w:t>
      </w:r>
      <w:proofErr w:type="gramStart"/>
      <w:r w:rsidRPr="00290C6A">
        <w:rPr>
          <w:rFonts w:ascii="Arial" w:hAnsi="Arial" w:cs="Arial"/>
          <w:lang w:eastAsia="ru-RU"/>
        </w:rPr>
        <w:t>Р</w:t>
      </w:r>
      <w:proofErr w:type="gramEnd"/>
      <w:r w:rsidRPr="00290C6A">
        <w:rPr>
          <w:rFonts w:ascii="Arial" w:hAnsi="Arial" w:cs="Arial"/>
          <w:lang w:eastAsia="ru-RU"/>
        </w:rPr>
        <w:t> – 790. Оп. 1. Д. 38. Л. 2.</w:t>
      </w:r>
    </w:p>
    <w:p w:rsidR="00D903A1" w:rsidRPr="00D903A1" w:rsidRDefault="00D903A1" w:rsidP="00CF3D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7900A4"/>
          <w:sz w:val="16"/>
          <w:szCs w:val="32"/>
          <w:lang w:eastAsia="ru-RU"/>
        </w:rPr>
      </w:pPr>
    </w:p>
    <w:p w:rsidR="00CF3D64" w:rsidRPr="00290C6A" w:rsidRDefault="00CF3D64" w:rsidP="00CF3D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7900A4"/>
          <w:sz w:val="32"/>
          <w:szCs w:val="32"/>
          <w:lang w:eastAsia="ru-RU"/>
        </w:rPr>
      </w:pPr>
      <w:r w:rsidRPr="00290C6A">
        <w:rPr>
          <w:rFonts w:ascii="Arial" w:eastAsia="Times New Roman" w:hAnsi="Arial" w:cs="Arial"/>
          <w:bCs/>
          <w:color w:val="7900A4"/>
          <w:sz w:val="32"/>
          <w:szCs w:val="32"/>
          <w:lang w:eastAsia="ru-RU"/>
        </w:rPr>
        <w:t>ГОСАРХИВ ВОЛГОГРАДСКОЙ ОБЛАСТИ ПРЕДЛАГАЕТ ВНИМАНИЮ ПОСЕТИТЕЛЕЙ</w:t>
      </w:r>
    </w:p>
    <w:p w:rsidR="00CF3D64" w:rsidRPr="00CF3D64" w:rsidRDefault="00CF3D64" w:rsidP="00CF3D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F7124A">
        <w:rPr>
          <w:rFonts w:ascii="Arial" w:eastAsia="Times New Roman" w:hAnsi="Arial" w:cs="Arial"/>
          <w:bCs/>
          <w:color w:val="7900A4"/>
          <w:sz w:val="32"/>
          <w:szCs w:val="32"/>
          <w:lang w:eastAsia="ru-RU"/>
        </w:rPr>
        <w:t>ПРОЕКТ</w:t>
      </w:r>
      <w:r w:rsidRPr="00290C6A">
        <w:rPr>
          <w:rFonts w:ascii="Arial" w:eastAsia="Times New Roman" w:hAnsi="Arial" w:cs="Arial"/>
          <w:bCs/>
          <w:color w:val="7900A4"/>
          <w:sz w:val="32"/>
          <w:szCs w:val="32"/>
          <w:lang w:eastAsia="ru-RU"/>
        </w:rPr>
        <w:t xml:space="preserve"> </w:t>
      </w:r>
      <w:r w:rsidR="00290C6A">
        <w:rPr>
          <w:rFonts w:ascii="Arial" w:eastAsia="Times New Roman" w:hAnsi="Arial" w:cs="Arial"/>
          <w:bCs/>
          <w:color w:val="7900A4"/>
          <w:sz w:val="32"/>
          <w:szCs w:val="32"/>
          <w:lang w:eastAsia="ru-RU"/>
        </w:rPr>
        <w:t>«</w:t>
      </w:r>
      <w:r w:rsidRPr="00290C6A">
        <w:rPr>
          <w:rFonts w:ascii="Arial" w:eastAsia="Times New Roman" w:hAnsi="Arial" w:cs="Arial"/>
          <w:bCs/>
          <w:color w:val="7900A4"/>
          <w:sz w:val="32"/>
          <w:szCs w:val="32"/>
          <w:lang w:eastAsia="ru-RU"/>
        </w:rPr>
        <w:t>КИНОХРОНИКА</w:t>
      </w:r>
      <w:r w:rsidR="00290C6A">
        <w:rPr>
          <w:rFonts w:ascii="Arial" w:eastAsia="Times New Roman" w:hAnsi="Arial" w:cs="Arial"/>
          <w:bCs/>
          <w:color w:val="7900A4"/>
          <w:sz w:val="32"/>
          <w:szCs w:val="32"/>
          <w:lang w:eastAsia="ru-RU"/>
        </w:rPr>
        <w:t xml:space="preserve">. </w:t>
      </w:r>
      <w:r w:rsidRPr="00290C6A">
        <w:rPr>
          <w:rFonts w:ascii="Arial" w:eastAsia="Times New Roman" w:hAnsi="Arial" w:cs="Arial"/>
          <w:bCs/>
          <w:color w:val="7900A4"/>
          <w:sz w:val="32"/>
          <w:szCs w:val="32"/>
          <w:lang w:eastAsia="ru-RU"/>
        </w:rPr>
        <w:t>СТАЛИНГРАД»</w:t>
      </w:r>
      <w:r w:rsidRPr="001827F1">
        <w:rPr>
          <w:rFonts w:ascii="Arial" w:eastAsia="Times New Roman" w:hAnsi="Arial" w:cs="Arial"/>
          <w:bCs/>
          <w:i/>
          <w:sz w:val="32"/>
          <w:szCs w:val="32"/>
          <w:lang w:eastAsia="ru-RU"/>
        </w:rPr>
        <w:t xml:space="preserve"> </w:t>
      </w:r>
      <w:r w:rsidR="001827F1">
        <w:rPr>
          <w:rFonts w:ascii="Arial" w:eastAsia="Times New Roman" w:hAnsi="Arial" w:cs="Arial"/>
          <w:bCs/>
          <w:i/>
          <w:sz w:val="32"/>
          <w:szCs w:val="32"/>
          <w:lang w:eastAsia="ru-RU"/>
        </w:rPr>
        <w:t xml:space="preserve"> </w:t>
      </w:r>
      <w:hyperlink r:id="rId7" w:history="1">
        <w:r w:rsidRPr="00BC7B2D">
          <w:rPr>
            <w:rStyle w:val="a4"/>
            <w:rFonts w:ascii="Arial" w:eastAsia="Times New Roman" w:hAnsi="Arial" w:cs="Arial"/>
            <w:bCs/>
            <w:i/>
            <w:color w:val="0000CC"/>
            <w:sz w:val="32"/>
            <w:szCs w:val="32"/>
            <w:lang w:eastAsia="ru-RU"/>
          </w:rPr>
          <w:t>http://volga.rusarchives.ru/wowka1.html</w:t>
        </w:r>
      </w:hyperlink>
    </w:p>
    <w:p w:rsidR="00290C6A" w:rsidRPr="00F7124A" w:rsidRDefault="00290C6A" w:rsidP="00290C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7124A">
        <w:rPr>
          <w:rFonts w:ascii="Arial" w:eastAsia="Times New Roman" w:hAnsi="Arial" w:cs="Arial"/>
          <w:sz w:val="32"/>
          <w:szCs w:val="32"/>
          <w:lang w:eastAsia="ru-RU"/>
        </w:rPr>
        <w:t>2 февраля 1943 года – знаменательная дата в истории нашего региона и страны в целом. В этот день завершилась одна из масштабных битв в истории Великой Отечественной войны 1941–1945 годов – Сталинградская битва. Несмотря на то, что прошло уже 75 лет с тех дней, события 1942–1943 годов волнуют и настоящее поколение молодежи. В архивах России хранится огромный массив неизученных источников по проблемам военной истории.</w:t>
      </w:r>
    </w:p>
    <w:p w:rsidR="00290C6A" w:rsidRPr="00F7124A" w:rsidRDefault="00290C6A" w:rsidP="00290C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7124A">
        <w:rPr>
          <w:rFonts w:ascii="Arial" w:eastAsia="Times New Roman" w:hAnsi="Arial" w:cs="Arial"/>
          <w:sz w:val="32"/>
          <w:szCs w:val="32"/>
          <w:lang w:eastAsia="ru-RU"/>
        </w:rPr>
        <w:t xml:space="preserve">28 сентября 2017 года в Государственном архиве Волгоградской области была открыта историко-документальная выставка «Переломный момент в Сталинградской битве», в рамках которой широкой общественности была представлена кинохроника «Сталинград», предоставленная Российским государственным архивом </w:t>
      </w:r>
      <w:proofErr w:type="spellStart"/>
      <w:r w:rsidRPr="00F7124A">
        <w:rPr>
          <w:rFonts w:ascii="Arial" w:eastAsia="Times New Roman" w:hAnsi="Arial" w:cs="Arial"/>
          <w:sz w:val="32"/>
          <w:szCs w:val="32"/>
          <w:lang w:eastAsia="ru-RU"/>
        </w:rPr>
        <w:t>кинофотодокументов</w:t>
      </w:r>
      <w:proofErr w:type="spellEnd"/>
      <w:r w:rsidRPr="00F7124A">
        <w:rPr>
          <w:rFonts w:ascii="Arial" w:eastAsia="Times New Roman" w:hAnsi="Arial" w:cs="Arial"/>
          <w:sz w:val="32"/>
          <w:szCs w:val="32"/>
          <w:lang w:eastAsia="ru-RU"/>
        </w:rPr>
        <w:t xml:space="preserve"> (г. Красногорск).</w:t>
      </w:r>
    </w:p>
    <w:p w:rsidR="00290C6A" w:rsidRPr="00F7124A" w:rsidRDefault="00290C6A" w:rsidP="00D903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7124A">
        <w:rPr>
          <w:rFonts w:ascii="Arial" w:eastAsia="Times New Roman" w:hAnsi="Arial" w:cs="Arial"/>
          <w:sz w:val="32"/>
          <w:szCs w:val="32"/>
          <w:lang w:eastAsia="ru-RU"/>
        </w:rPr>
        <w:t>Проект подготовлен в целях ознакомления пользователей с кинодокументами, освещающими историю Сталинградской битвы.</w:t>
      </w:r>
    </w:p>
    <w:p w:rsidR="00290C6A" w:rsidRPr="00F7124A" w:rsidRDefault="00290C6A" w:rsidP="00D903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7124A">
        <w:rPr>
          <w:rFonts w:ascii="Arial" w:eastAsia="Times New Roman" w:hAnsi="Arial" w:cs="Arial"/>
          <w:sz w:val="32"/>
          <w:szCs w:val="32"/>
          <w:lang w:eastAsia="ru-RU"/>
        </w:rPr>
        <w:t>В год 75-летия победы под Сталинградом ознакомление с кинохроникой является уникальной возможностью для посетителей сайта. Документальное кино дает цельное представление о возможностях киноискусства, силы духа и идеалов человека в условиях битвы и после ее окончания.</w:t>
      </w:r>
    </w:p>
    <w:p w:rsidR="00290C6A" w:rsidRPr="00290C6A" w:rsidRDefault="00290C6A" w:rsidP="00290C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7124A">
        <w:rPr>
          <w:rFonts w:ascii="Arial" w:eastAsia="Times New Roman" w:hAnsi="Arial" w:cs="Arial"/>
          <w:sz w:val="32"/>
          <w:szCs w:val="32"/>
          <w:lang w:eastAsia="ru-RU"/>
        </w:rPr>
        <w:t xml:space="preserve">Оставить для вечности образ Сталинграда – это стало задачей в документальной кинематографии. 15 кинооператоров и ассистентов Центральной студии кинохроники приехали в Сталинград в разгар боев, в октябре 1942 года. Среди них: Соломон </w:t>
      </w:r>
      <w:proofErr w:type="spellStart"/>
      <w:r w:rsidRPr="00F7124A">
        <w:rPr>
          <w:rFonts w:ascii="Arial" w:eastAsia="Times New Roman" w:hAnsi="Arial" w:cs="Arial"/>
          <w:sz w:val="32"/>
          <w:szCs w:val="32"/>
          <w:lang w:eastAsia="ru-RU"/>
        </w:rPr>
        <w:t>Гольбрих</w:t>
      </w:r>
      <w:proofErr w:type="spellEnd"/>
      <w:r w:rsidRPr="00F7124A">
        <w:rPr>
          <w:rFonts w:ascii="Arial" w:eastAsia="Times New Roman" w:hAnsi="Arial" w:cs="Arial"/>
          <w:sz w:val="32"/>
          <w:szCs w:val="32"/>
          <w:lang w:eastAsia="ru-RU"/>
        </w:rPr>
        <w:t xml:space="preserve">, Израиль </w:t>
      </w:r>
      <w:proofErr w:type="spellStart"/>
      <w:r w:rsidRPr="00F7124A">
        <w:rPr>
          <w:rFonts w:ascii="Arial" w:eastAsia="Times New Roman" w:hAnsi="Arial" w:cs="Arial"/>
          <w:sz w:val="32"/>
          <w:szCs w:val="32"/>
          <w:lang w:eastAsia="ru-RU"/>
        </w:rPr>
        <w:t>Гольштейн</w:t>
      </w:r>
      <w:proofErr w:type="spellEnd"/>
      <w:r w:rsidRPr="00F7124A">
        <w:rPr>
          <w:rFonts w:ascii="Arial" w:eastAsia="Times New Roman" w:hAnsi="Arial" w:cs="Arial"/>
          <w:sz w:val="32"/>
          <w:szCs w:val="32"/>
          <w:lang w:eastAsia="ru-RU"/>
        </w:rPr>
        <w:t xml:space="preserve">, Григорий Донец, Давид Ибрагимов, Роман Кармен, Абрам Козаков, Абрам Кричевский, Иван Малов, Валентин </w:t>
      </w:r>
      <w:proofErr w:type="spellStart"/>
      <w:r w:rsidRPr="00F7124A">
        <w:rPr>
          <w:rFonts w:ascii="Arial" w:eastAsia="Times New Roman" w:hAnsi="Arial" w:cs="Arial"/>
          <w:sz w:val="32"/>
          <w:szCs w:val="32"/>
          <w:lang w:eastAsia="ru-RU"/>
        </w:rPr>
        <w:t>Орлянкин</w:t>
      </w:r>
      <w:proofErr w:type="spellEnd"/>
      <w:r w:rsidRPr="00F7124A">
        <w:rPr>
          <w:rFonts w:ascii="Arial" w:eastAsia="Times New Roman" w:hAnsi="Arial" w:cs="Arial"/>
          <w:sz w:val="32"/>
          <w:szCs w:val="32"/>
          <w:lang w:eastAsia="ru-RU"/>
        </w:rPr>
        <w:t xml:space="preserve">, Григорий Островский, </w:t>
      </w:r>
      <w:proofErr w:type="spellStart"/>
      <w:r w:rsidRPr="00F7124A">
        <w:rPr>
          <w:rFonts w:ascii="Arial" w:eastAsia="Times New Roman" w:hAnsi="Arial" w:cs="Arial"/>
          <w:sz w:val="32"/>
          <w:szCs w:val="32"/>
          <w:lang w:eastAsia="ru-RU"/>
        </w:rPr>
        <w:t>Торчинский</w:t>
      </w:r>
      <w:proofErr w:type="spellEnd"/>
      <w:r w:rsidRPr="00F7124A">
        <w:rPr>
          <w:rFonts w:ascii="Arial" w:eastAsia="Times New Roman" w:hAnsi="Arial" w:cs="Arial"/>
          <w:sz w:val="32"/>
          <w:szCs w:val="32"/>
          <w:lang w:eastAsia="ru-RU"/>
        </w:rPr>
        <w:t xml:space="preserve">. Кинохроника со Сталинградского фронта составила несколько тысяч метров пленки. Главным оператором был Софьин Авенир Петрович (с 1945 года – оператор </w:t>
      </w:r>
      <w:proofErr w:type="spellStart"/>
      <w:r w:rsidRPr="00F7124A">
        <w:rPr>
          <w:rFonts w:ascii="Arial" w:eastAsia="Times New Roman" w:hAnsi="Arial" w:cs="Arial"/>
          <w:sz w:val="32"/>
          <w:szCs w:val="32"/>
          <w:lang w:eastAsia="ru-RU"/>
        </w:rPr>
        <w:t>Нижне-Волжской</w:t>
      </w:r>
      <w:proofErr w:type="spellEnd"/>
      <w:r w:rsidRPr="00F7124A">
        <w:rPr>
          <w:rFonts w:ascii="Arial" w:eastAsia="Times New Roman" w:hAnsi="Arial" w:cs="Arial"/>
          <w:sz w:val="32"/>
          <w:szCs w:val="32"/>
          <w:lang w:eastAsia="ru-RU"/>
        </w:rPr>
        <w:t xml:space="preserve"> студии кинохроники в Сталинграде).</w:t>
      </w:r>
    </w:p>
    <w:p w:rsidR="00290C6A" w:rsidRPr="00F7124A" w:rsidRDefault="00290C6A" w:rsidP="00290C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F7124A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Все эти кадры вошли в документальный фильм «Сталинград», 300 копий которого демонстрировалось в Москве, во фронтовых частях уже в марте 1943 года. Фильм «Сталинград» вышел на экраны мира. Особенно горячо его приняли во Франции: «Защитники Сталинграда, вы заслужили благодарность всего человечества» – писала газета «ЛЕ ПАТРИОТ». Документальный фильм «Сталинград» получил государственную премию первой степени в 1943 году.</w:t>
      </w:r>
    </w:p>
    <w:p w:rsidR="00290C6A" w:rsidRDefault="00290C6A" w:rsidP="00290C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F7124A">
        <w:rPr>
          <w:rFonts w:ascii="Arial" w:eastAsia="Times New Roman" w:hAnsi="Arial" w:cs="Arial"/>
          <w:sz w:val="32"/>
          <w:szCs w:val="32"/>
          <w:lang w:eastAsia="ru-RU"/>
        </w:rPr>
        <w:t xml:space="preserve">Кинохроника включает 7 сюжетов, предоставленных Российским государственным архивом </w:t>
      </w:r>
      <w:proofErr w:type="spellStart"/>
      <w:r w:rsidRPr="00F7124A">
        <w:rPr>
          <w:rFonts w:ascii="Arial" w:eastAsia="Times New Roman" w:hAnsi="Arial" w:cs="Arial"/>
          <w:sz w:val="32"/>
          <w:szCs w:val="32"/>
          <w:lang w:eastAsia="ru-RU"/>
        </w:rPr>
        <w:t>кинофотодокументов</w:t>
      </w:r>
      <w:proofErr w:type="spellEnd"/>
      <w:r w:rsidRPr="00F7124A">
        <w:rPr>
          <w:rFonts w:ascii="Arial" w:eastAsia="Times New Roman" w:hAnsi="Arial" w:cs="Arial"/>
          <w:sz w:val="32"/>
          <w:szCs w:val="32"/>
          <w:lang w:eastAsia="ru-RU"/>
        </w:rPr>
        <w:t>. Первый сюжет – звуковой, остальные – немые. Для комфортного просмотра документальные кадры кинохроники сопровождаются музыкой Роберта Шумана из пьесы «Грёзы».</w:t>
      </w:r>
    </w:p>
    <w:tbl>
      <w:tblPr>
        <w:tblStyle w:val="a8"/>
        <w:tblW w:w="0" w:type="auto"/>
        <w:tblBorders>
          <w:top w:val="single" w:sz="2" w:space="0" w:color="FABF8F" w:themeColor="accent6" w:themeTint="99"/>
          <w:left w:val="single" w:sz="2" w:space="0" w:color="FABF8F" w:themeColor="accent6" w:themeTint="99"/>
          <w:bottom w:val="single" w:sz="2" w:space="0" w:color="FABF8F" w:themeColor="accent6" w:themeTint="99"/>
          <w:right w:val="single" w:sz="2" w:space="0" w:color="FABF8F" w:themeColor="accent6" w:themeTint="99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5920"/>
      </w:tblGrid>
      <w:tr w:rsidR="00290C6A" w:rsidTr="00D903A1">
        <w:tc>
          <w:tcPr>
            <w:tcW w:w="15920" w:type="dxa"/>
            <w:shd w:val="clear" w:color="auto" w:fill="FFFFFF" w:themeFill="background1"/>
          </w:tcPr>
          <w:p w:rsidR="00290C6A" w:rsidRDefault="00290C6A" w:rsidP="00D903A1">
            <w:pPr>
              <w:pStyle w:val="a3"/>
              <w:shd w:val="clear" w:color="auto" w:fill="FFFFFF" w:themeFill="background1"/>
              <w:rPr>
                <w:rFonts w:ascii="Arial" w:hAnsi="Arial" w:cs="Arial"/>
                <w:lang w:eastAsia="ru-RU"/>
              </w:rPr>
            </w:pPr>
          </w:p>
          <w:p w:rsidR="00290C6A" w:rsidRPr="00290C6A" w:rsidRDefault="00290C6A" w:rsidP="00D903A1">
            <w:pPr>
              <w:pStyle w:val="a3"/>
              <w:shd w:val="clear" w:color="auto" w:fill="FFFFFF" w:themeFill="background1"/>
              <w:rPr>
                <w:rFonts w:ascii="Arial" w:hAnsi="Arial" w:cs="Arial"/>
                <w:lang w:eastAsia="ru-RU"/>
              </w:rPr>
            </w:pPr>
            <w:r w:rsidRPr="00290C6A">
              <w:rPr>
                <w:rFonts w:ascii="Arial" w:hAnsi="Arial" w:cs="Arial"/>
                <w:lang w:eastAsia="ru-RU"/>
              </w:rPr>
              <w:t>Проект состоит из 4 разделов «О проекте», «Аннотации к кинохронике», «Кинохроника» и «Послесловие».</w:t>
            </w:r>
          </w:p>
          <w:p w:rsidR="00290C6A" w:rsidRPr="00290C6A" w:rsidRDefault="00290C6A" w:rsidP="00D903A1">
            <w:pPr>
              <w:pStyle w:val="a3"/>
              <w:shd w:val="clear" w:color="auto" w:fill="FFFFFF" w:themeFill="background1"/>
              <w:rPr>
                <w:rFonts w:ascii="Arial" w:hAnsi="Arial" w:cs="Arial"/>
                <w:lang w:eastAsia="ru-RU"/>
              </w:rPr>
            </w:pPr>
            <w:r w:rsidRPr="00290C6A">
              <w:rPr>
                <w:rFonts w:ascii="Arial" w:hAnsi="Arial" w:cs="Arial"/>
                <w:lang w:eastAsia="ru-RU"/>
              </w:rPr>
              <w:t>В первом разделе «О проекте» раскрываются актуальность, цель, задачи, структура представленной информации, отражены сведения об авторах проекта.</w:t>
            </w:r>
          </w:p>
          <w:p w:rsidR="00290C6A" w:rsidRPr="00290C6A" w:rsidRDefault="00290C6A" w:rsidP="00D903A1">
            <w:pPr>
              <w:pStyle w:val="a3"/>
              <w:shd w:val="clear" w:color="auto" w:fill="FFFFFF" w:themeFill="background1"/>
              <w:rPr>
                <w:rFonts w:ascii="Arial" w:hAnsi="Arial" w:cs="Arial"/>
                <w:lang w:eastAsia="ru-RU"/>
              </w:rPr>
            </w:pPr>
            <w:r w:rsidRPr="00290C6A">
              <w:rPr>
                <w:rFonts w:ascii="Arial" w:hAnsi="Arial" w:cs="Arial"/>
                <w:lang w:eastAsia="ru-RU"/>
              </w:rPr>
              <w:t>В разделе «Аннотации к кинохронике» дано краткое содержание каждого из сюжетов. В разделе «Кинохроника» пользователям демонстрируется фильм, рассказывающий о моментах битвы.</w:t>
            </w:r>
          </w:p>
          <w:p w:rsidR="00290C6A" w:rsidRDefault="00290C6A" w:rsidP="00D903A1">
            <w:pPr>
              <w:pStyle w:val="a3"/>
              <w:shd w:val="clear" w:color="auto" w:fill="FFFFFF" w:themeFill="background1"/>
              <w:rPr>
                <w:rFonts w:ascii="Arial" w:hAnsi="Arial" w:cs="Arial"/>
                <w:lang w:eastAsia="ru-RU"/>
              </w:rPr>
            </w:pPr>
            <w:r w:rsidRPr="00290C6A">
              <w:rPr>
                <w:rFonts w:ascii="Arial" w:hAnsi="Arial" w:cs="Arial"/>
                <w:lang w:eastAsia="ru-RU"/>
              </w:rPr>
              <w:t xml:space="preserve">Пожелания авторов, а также информация о возможности общения с ними представлена в разделе «Послесловие». </w:t>
            </w:r>
            <w:proofErr w:type="gramStart"/>
            <w:r w:rsidRPr="00290C6A">
              <w:rPr>
                <w:rFonts w:ascii="Arial" w:hAnsi="Arial" w:cs="Arial"/>
                <w:lang w:eastAsia="ru-RU"/>
              </w:rPr>
              <w:t xml:space="preserve">Переход между разделами проекта осуществляется с помощью меню, расположенном вверху страницы сайта </w:t>
            </w:r>
            <w:proofErr w:type="spellStart"/>
            <w:r w:rsidRPr="00290C6A">
              <w:rPr>
                <w:rFonts w:ascii="Arial" w:hAnsi="Arial" w:cs="Arial"/>
                <w:lang w:eastAsia="ru-RU"/>
              </w:rPr>
              <w:t>Госархива</w:t>
            </w:r>
            <w:proofErr w:type="spellEnd"/>
            <w:r w:rsidRPr="00290C6A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290C6A" w:rsidRDefault="00290C6A" w:rsidP="00290C6A">
            <w:pPr>
              <w:pStyle w:val="a3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290C6A" w:rsidRPr="00F7124A" w:rsidRDefault="00290C6A" w:rsidP="00D903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7124A">
        <w:rPr>
          <w:rFonts w:ascii="Arial" w:eastAsia="Times New Roman" w:hAnsi="Arial" w:cs="Arial"/>
          <w:sz w:val="32"/>
          <w:szCs w:val="32"/>
          <w:lang w:eastAsia="ru-RU"/>
        </w:rPr>
        <w:t xml:space="preserve">В подготовке проекта принимали участие: А.А. Егоров, Н.Ю. Новикова, И.С. Петрова, В.Д. </w:t>
      </w:r>
      <w:proofErr w:type="spellStart"/>
      <w:r w:rsidRPr="00F7124A">
        <w:rPr>
          <w:rFonts w:ascii="Arial" w:eastAsia="Times New Roman" w:hAnsi="Arial" w:cs="Arial"/>
          <w:sz w:val="32"/>
          <w:szCs w:val="32"/>
          <w:lang w:eastAsia="ru-RU"/>
        </w:rPr>
        <w:t>Сурганов</w:t>
      </w:r>
      <w:proofErr w:type="spellEnd"/>
      <w:r w:rsidRPr="00F7124A">
        <w:rPr>
          <w:rFonts w:ascii="Arial" w:eastAsia="Times New Roman" w:hAnsi="Arial" w:cs="Arial"/>
          <w:sz w:val="32"/>
          <w:szCs w:val="32"/>
          <w:lang w:eastAsia="ru-RU"/>
        </w:rPr>
        <w:t xml:space="preserve"> (Государственный архив Волгоградской области) и Г.В. Королева (Российский государственный архив </w:t>
      </w:r>
      <w:proofErr w:type="spellStart"/>
      <w:r w:rsidRPr="00F7124A">
        <w:rPr>
          <w:rFonts w:ascii="Arial" w:eastAsia="Times New Roman" w:hAnsi="Arial" w:cs="Arial"/>
          <w:sz w:val="32"/>
          <w:szCs w:val="32"/>
          <w:lang w:eastAsia="ru-RU"/>
        </w:rPr>
        <w:t>кинофотодокументов</w:t>
      </w:r>
      <w:proofErr w:type="spellEnd"/>
      <w:r w:rsidRPr="00F7124A">
        <w:rPr>
          <w:rFonts w:ascii="Arial" w:eastAsia="Times New Roman" w:hAnsi="Arial" w:cs="Arial"/>
          <w:sz w:val="32"/>
          <w:szCs w:val="32"/>
          <w:lang w:eastAsia="ru-RU"/>
        </w:rPr>
        <w:t>).</w:t>
      </w:r>
    </w:p>
    <w:p w:rsidR="00290C6A" w:rsidRPr="00290C6A" w:rsidRDefault="00290C6A" w:rsidP="00D903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7124A">
        <w:rPr>
          <w:rFonts w:ascii="Arial" w:eastAsia="Times New Roman" w:hAnsi="Arial" w:cs="Arial"/>
          <w:sz w:val="32"/>
          <w:szCs w:val="32"/>
          <w:lang w:eastAsia="ru-RU"/>
        </w:rPr>
        <w:t xml:space="preserve">Более подробно ознакомиться с кинодокументами по истории Сталинградской битвы можно в читальном зале Российского государственного архива </w:t>
      </w:r>
      <w:proofErr w:type="spellStart"/>
      <w:r w:rsidRPr="00F7124A">
        <w:rPr>
          <w:rFonts w:ascii="Arial" w:eastAsia="Times New Roman" w:hAnsi="Arial" w:cs="Arial"/>
          <w:sz w:val="32"/>
          <w:szCs w:val="32"/>
          <w:lang w:eastAsia="ru-RU"/>
        </w:rPr>
        <w:t>кинофотодокументов</w:t>
      </w:r>
      <w:proofErr w:type="spellEnd"/>
      <w:r w:rsidRPr="00F7124A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290C6A" w:rsidRPr="00F7124A" w:rsidRDefault="00290C6A" w:rsidP="00D903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7124A">
        <w:rPr>
          <w:rFonts w:ascii="Arial" w:eastAsia="Times New Roman" w:hAnsi="Arial" w:cs="Arial"/>
          <w:sz w:val="32"/>
          <w:szCs w:val="32"/>
          <w:lang w:eastAsia="ru-RU"/>
        </w:rPr>
        <w:t xml:space="preserve">Авторский коллектив выражает благодарность руководству и сотрудникам Российского государственного архива </w:t>
      </w:r>
      <w:proofErr w:type="spellStart"/>
      <w:r w:rsidRPr="00F7124A">
        <w:rPr>
          <w:rFonts w:ascii="Arial" w:eastAsia="Times New Roman" w:hAnsi="Arial" w:cs="Arial"/>
          <w:sz w:val="32"/>
          <w:szCs w:val="32"/>
          <w:lang w:eastAsia="ru-RU"/>
        </w:rPr>
        <w:t>кинофотодокументов</w:t>
      </w:r>
      <w:proofErr w:type="spellEnd"/>
      <w:r w:rsidRPr="00F7124A">
        <w:rPr>
          <w:rFonts w:ascii="Arial" w:eastAsia="Times New Roman" w:hAnsi="Arial" w:cs="Arial"/>
          <w:sz w:val="32"/>
          <w:szCs w:val="32"/>
          <w:lang w:eastAsia="ru-RU"/>
        </w:rPr>
        <w:t xml:space="preserve"> и Государственного архива Волгоградской области за помощь в реализации проекта. Авторы уверены, что предлагаемый сюжет из истории российского кино и военной истории нашей страны будет интересен широкому кругу пользователей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и</w:t>
      </w:r>
      <w:r w:rsidRPr="00F7124A">
        <w:rPr>
          <w:rFonts w:ascii="Arial" w:eastAsia="Times New Roman" w:hAnsi="Arial" w:cs="Arial"/>
          <w:sz w:val="32"/>
          <w:szCs w:val="32"/>
          <w:lang w:eastAsia="ru-RU"/>
        </w:rPr>
        <w:t xml:space="preserve"> станет данью памяти о тех, кто сохранил для нас и мирное небо, и культурное наследие для изучения, назидания, размышления и </w:t>
      </w:r>
      <w:r>
        <w:rPr>
          <w:rFonts w:ascii="Arial" w:eastAsia="Times New Roman" w:hAnsi="Arial" w:cs="Arial"/>
          <w:sz w:val="32"/>
          <w:szCs w:val="32"/>
          <w:lang w:eastAsia="ru-RU"/>
        </w:rPr>
        <w:t>распростране</w:t>
      </w:r>
      <w:r w:rsidRPr="00F7124A">
        <w:rPr>
          <w:rFonts w:ascii="Arial" w:eastAsia="Times New Roman" w:hAnsi="Arial" w:cs="Arial"/>
          <w:sz w:val="32"/>
          <w:szCs w:val="32"/>
          <w:lang w:eastAsia="ru-RU"/>
        </w:rPr>
        <w:t>ния идей мира на земле.</w:t>
      </w:r>
    </w:p>
    <w:p w:rsidR="00FC6043" w:rsidRDefault="00290C6A" w:rsidP="00FC60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7124A">
        <w:rPr>
          <w:rFonts w:ascii="Arial" w:eastAsia="Times New Roman" w:hAnsi="Arial" w:cs="Arial"/>
          <w:sz w:val="32"/>
          <w:szCs w:val="32"/>
          <w:lang w:eastAsia="ru-RU"/>
        </w:rPr>
        <w:lastRenderedPageBreak/>
        <w:t xml:space="preserve">Свои впечатления, предложения и комментарии от просмотра кинохроники Вы можете направить </w:t>
      </w:r>
    </w:p>
    <w:p w:rsidR="00290C6A" w:rsidRPr="00F7124A" w:rsidRDefault="00290C6A" w:rsidP="00FC60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F7124A">
        <w:rPr>
          <w:rFonts w:ascii="Arial" w:eastAsia="Times New Roman" w:hAnsi="Arial" w:cs="Arial"/>
          <w:sz w:val="32"/>
          <w:szCs w:val="32"/>
          <w:lang w:eastAsia="ru-RU"/>
        </w:rPr>
        <w:t xml:space="preserve">в адрес архива: ул. </w:t>
      </w:r>
      <w:proofErr w:type="gramStart"/>
      <w:r w:rsidRPr="00F7124A">
        <w:rPr>
          <w:rFonts w:ascii="Arial" w:eastAsia="Times New Roman" w:hAnsi="Arial" w:cs="Arial"/>
          <w:sz w:val="32"/>
          <w:szCs w:val="32"/>
          <w:lang w:eastAsia="ru-RU"/>
        </w:rPr>
        <w:t>Коммунистическая</w:t>
      </w:r>
      <w:proofErr w:type="gramEnd"/>
      <w:r w:rsidRPr="00F7124A">
        <w:rPr>
          <w:rFonts w:ascii="Arial" w:eastAsia="Times New Roman" w:hAnsi="Arial" w:cs="Arial"/>
          <w:sz w:val="32"/>
          <w:szCs w:val="32"/>
          <w:lang w:eastAsia="ru-RU"/>
        </w:rPr>
        <w:t>, 30, г. Волгоград, 400066.</w:t>
      </w:r>
    </w:p>
    <w:p w:rsidR="00D903A1" w:rsidRDefault="00D903A1" w:rsidP="00290C6A">
      <w:pPr>
        <w:spacing w:before="100" w:beforeAutospacing="1" w:after="100" w:afterAutospacing="1" w:line="226" w:lineRule="atLeast"/>
        <w:jc w:val="right"/>
        <w:rPr>
          <w:rFonts w:ascii="Arial" w:eastAsia="Times New Roman" w:hAnsi="Arial" w:cs="Arial"/>
          <w:bCs/>
          <w:i/>
          <w:sz w:val="24"/>
          <w:lang w:eastAsia="ru-RU"/>
        </w:rPr>
      </w:pPr>
    </w:p>
    <w:p w:rsidR="00290C6A" w:rsidRDefault="00D968EA" w:rsidP="00290C6A">
      <w:pPr>
        <w:spacing w:before="100" w:beforeAutospacing="1" w:after="100" w:afterAutospacing="1" w:line="226" w:lineRule="atLeast"/>
        <w:jc w:val="right"/>
        <w:rPr>
          <w:rFonts w:ascii="Arial" w:eastAsia="Times New Roman" w:hAnsi="Arial" w:cs="Arial"/>
          <w:bCs/>
          <w:lang w:eastAsia="ru-RU"/>
        </w:rPr>
      </w:pPr>
      <w:hyperlink r:id="rId8" w:history="1">
        <w:r w:rsidR="00FC6043" w:rsidRPr="00CA007C">
          <w:rPr>
            <w:rStyle w:val="a4"/>
            <w:rFonts w:ascii="Arial" w:eastAsia="Times New Roman" w:hAnsi="Arial" w:cs="Arial"/>
            <w:bCs/>
            <w:i/>
            <w:sz w:val="24"/>
            <w:lang w:eastAsia="ru-RU"/>
          </w:rPr>
          <w:t>http://volga.rusarchives.ru/wowka2.htm</w:t>
        </w:r>
        <w:r w:rsidR="00FC6043" w:rsidRPr="00CA007C">
          <w:rPr>
            <w:rStyle w:val="a4"/>
            <w:rFonts w:ascii="Arial" w:eastAsia="Times New Roman" w:hAnsi="Arial" w:cs="Arial"/>
            <w:bCs/>
            <w:lang w:eastAsia="ru-RU"/>
          </w:rPr>
          <w:t>l</w:t>
        </w:r>
      </w:hyperlink>
    </w:p>
    <w:p w:rsidR="00D903A1" w:rsidRDefault="00D903A1" w:rsidP="00CF3D64">
      <w:pPr>
        <w:spacing w:before="100" w:beforeAutospacing="1" w:after="100" w:afterAutospacing="1" w:line="226" w:lineRule="atLeast"/>
        <w:jc w:val="center"/>
        <w:rPr>
          <w:rFonts w:ascii="Arial" w:eastAsia="Times New Roman" w:hAnsi="Arial" w:cs="Arial"/>
          <w:bCs/>
          <w:color w:val="7900A4"/>
          <w:sz w:val="32"/>
          <w:szCs w:val="32"/>
          <w:lang w:eastAsia="ru-RU"/>
        </w:rPr>
      </w:pPr>
    </w:p>
    <w:p w:rsidR="00D903A1" w:rsidRDefault="00D903A1" w:rsidP="00CF3D64">
      <w:pPr>
        <w:spacing w:before="100" w:beforeAutospacing="1" w:after="100" w:afterAutospacing="1" w:line="226" w:lineRule="atLeast"/>
        <w:jc w:val="center"/>
        <w:rPr>
          <w:rFonts w:ascii="Arial" w:eastAsia="Times New Roman" w:hAnsi="Arial" w:cs="Arial"/>
          <w:bCs/>
          <w:color w:val="7900A4"/>
          <w:sz w:val="32"/>
          <w:szCs w:val="32"/>
          <w:lang w:eastAsia="ru-RU"/>
        </w:rPr>
      </w:pPr>
    </w:p>
    <w:p w:rsidR="00CF3D64" w:rsidRDefault="00CF3D64" w:rsidP="00CF3D64">
      <w:pPr>
        <w:spacing w:before="100" w:beforeAutospacing="1" w:after="100" w:afterAutospacing="1" w:line="226" w:lineRule="atLeast"/>
        <w:jc w:val="center"/>
        <w:rPr>
          <w:rFonts w:ascii="Arial" w:eastAsia="Times New Roman" w:hAnsi="Arial" w:cs="Arial"/>
          <w:bCs/>
          <w:color w:val="7900A4"/>
          <w:sz w:val="32"/>
          <w:szCs w:val="32"/>
          <w:lang w:eastAsia="ru-RU"/>
        </w:rPr>
      </w:pPr>
      <w:r w:rsidRPr="00F7124A">
        <w:rPr>
          <w:rFonts w:ascii="Arial" w:eastAsia="Times New Roman" w:hAnsi="Arial" w:cs="Arial"/>
          <w:bCs/>
          <w:color w:val="7900A4"/>
          <w:sz w:val="32"/>
          <w:szCs w:val="32"/>
          <w:lang w:eastAsia="ru-RU"/>
        </w:rPr>
        <w:t>АННОТАЦИИ К КИНОХРОНИКЕ «СТАЛИНГРАД»</w:t>
      </w:r>
    </w:p>
    <w:p w:rsidR="001827F1" w:rsidRDefault="001827F1" w:rsidP="00CF3D64">
      <w:pPr>
        <w:spacing w:before="100" w:beforeAutospacing="1" w:after="100" w:afterAutospacing="1" w:line="226" w:lineRule="atLeast"/>
        <w:jc w:val="center"/>
        <w:rPr>
          <w:rFonts w:ascii="Arial" w:eastAsia="Times New Roman" w:hAnsi="Arial" w:cs="Arial"/>
          <w:bCs/>
          <w:color w:val="7900A4"/>
          <w:sz w:val="32"/>
          <w:szCs w:val="32"/>
          <w:lang w:eastAsia="ru-RU"/>
        </w:rPr>
      </w:pPr>
    </w:p>
    <w:tbl>
      <w:tblPr>
        <w:tblW w:w="4746" w:type="pct"/>
        <w:jc w:val="center"/>
        <w:tblCellSpacing w:w="15" w:type="dxa"/>
        <w:tblInd w:w="-6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0"/>
        <w:gridCol w:w="5936"/>
        <w:gridCol w:w="8926"/>
        <w:gridCol w:w="50"/>
      </w:tblGrid>
      <w:tr w:rsidR="00CF3D64" w:rsidRPr="00F7124A" w:rsidTr="00D903A1">
        <w:trPr>
          <w:gridBefore w:val="2"/>
          <w:gridAfter w:val="1"/>
          <w:wBefore w:w="35" w:type="dxa"/>
          <w:wAfter w:w="5" w:type="dxa"/>
          <w:tblCellSpacing w:w="15" w:type="dxa"/>
          <w:jc w:val="center"/>
        </w:trPr>
        <w:tc>
          <w:tcPr>
            <w:tcW w:w="5906" w:type="dxa"/>
            <w:vAlign w:val="center"/>
            <w:hideMark/>
          </w:tcPr>
          <w:p w:rsidR="00CF3D64" w:rsidRPr="00F7124A" w:rsidRDefault="00CF3D64" w:rsidP="00FC60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1993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3305175" cy="2515870"/>
                  <wp:effectExtent l="95250" t="76200" r="104775" b="74930"/>
                  <wp:docPr id="12" name="Рисунок 1" descr="http://volga.rusarchives.ru/pic/wowka0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olga.rusarchives.ru/pic/wowka0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5158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7124A" w:rsidRPr="00F7124A" w:rsidRDefault="00BC7B2D" w:rsidP="00FC60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96" w:type="dxa"/>
            <w:vAlign w:val="center"/>
            <w:hideMark/>
          </w:tcPr>
          <w:p w:rsidR="00CF3D64" w:rsidRPr="00F7124A" w:rsidRDefault="00CF3D64" w:rsidP="00FC6043">
            <w:pPr>
              <w:spacing w:before="100" w:beforeAutospacing="1" w:after="100" w:afterAutospacing="1" w:line="226" w:lineRule="atLeast"/>
              <w:ind w:left="260"/>
              <w:rPr>
                <w:rFonts w:ascii="Arial" w:eastAsia="Times New Roman" w:hAnsi="Arial" w:cs="Arial"/>
                <w:sz w:val="32"/>
                <w:lang w:eastAsia="ru-RU"/>
              </w:rPr>
            </w:pPr>
            <w:r w:rsidRPr="00F7124A">
              <w:rPr>
                <w:rFonts w:ascii="Arial" w:eastAsia="Times New Roman" w:hAnsi="Arial" w:cs="Arial"/>
                <w:bCs/>
                <w:color w:val="7900A4"/>
                <w:sz w:val="32"/>
                <w:lang w:eastAsia="ru-RU"/>
              </w:rPr>
              <w:t>Сюжет 1.</w:t>
            </w:r>
            <w:r w:rsidRPr="00F7124A">
              <w:rPr>
                <w:rFonts w:ascii="Arial" w:eastAsia="Times New Roman" w:hAnsi="Arial" w:cs="Arial"/>
                <w:color w:val="7900A4"/>
                <w:sz w:val="32"/>
                <w:lang w:eastAsia="ru-RU"/>
              </w:rPr>
              <w:t> Оборона Сталинграда</w:t>
            </w:r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>.</w:t>
            </w:r>
          </w:p>
          <w:p w:rsidR="00FC6043" w:rsidRDefault="00CF3D64" w:rsidP="00FC6043">
            <w:pPr>
              <w:spacing w:before="100" w:beforeAutospacing="1" w:after="100" w:afterAutospacing="1" w:line="226" w:lineRule="atLeast"/>
              <w:ind w:left="260"/>
              <w:rPr>
                <w:rFonts w:ascii="Arial" w:eastAsia="Times New Roman" w:hAnsi="Arial" w:cs="Arial"/>
                <w:sz w:val="32"/>
                <w:lang w:eastAsia="ru-RU"/>
              </w:rPr>
            </w:pPr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 xml:space="preserve">1942 год. Уличные бои частей Красной армии с гитлеровцами в Сталинграде. Советские саперы минируют дорогу противотанковыми минами. </w:t>
            </w:r>
          </w:p>
          <w:p w:rsidR="00CF3D64" w:rsidRPr="00F7124A" w:rsidRDefault="00CF3D64" w:rsidP="00FC6043">
            <w:pPr>
              <w:spacing w:before="100" w:beforeAutospacing="1" w:after="100" w:afterAutospacing="1" w:line="226" w:lineRule="atLeast"/>
              <w:ind w:left="260"/>
              <w:rPr>
                <w:rFonts w:ascii="Arial" w:eastAsia="Times New Roman" w:hAnsi="Arial" w:cs="Arial"/>
                <w:sz w:val="32"/>
                <w:lang w:eastAsia="ru-RU"/>
              </w:rPr>
            </w:pPr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>Взрыв немецкого укрытия на подступах к Сталинграду.</w:t>
            </w:r>
          </w:p>
          <w:p w:rsidR="00F7124A" w:rsidRPr="00F7124A" w:rsidRDefault="00CF3D64" w:rsidP="00DB6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124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F3D64" w:rsidRPr="00F7124A" w:rsidTr="00D903A1">
        <w:trPr>
          <w:gridBefore w:val="2"/>
          <w:gridAfter w:val="1"/>
          <w:wBefore w:w="35" w:type="dxa"/>
          <w:wAfter w:w="5" w:type="dxa"/>
          <w:tblCellSpacing w:w="15" w:type="dxa"/>
          <w:jc w:val="center"/>
        </w:trPr>
        <w:tc>
          <w:tcPr>
            <w:tcW w:w="5906" w:type="dxa"/>
            <w:vAlign w:val="center"/>
            <w:hideMark/>
          </w:tcPr>
          <w:p w:rsidR="00CF3D64" w:rsidRPr="00F7124A" w:rsidRDefault="00CF3D64" w:rsidP="00DB65E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1993">
              <w:rPr>
                <w:rFonts w:ascii="Arial" w:eastAsia="Times New Roman" w:hAnsi="Arial" w:cs="Arial"/>
                <w:noProof/>
                <w:lang w:eastAsia="ru-RU"/>
              </w:rPr>
              <w:lastRenderedPageBreak/>
              <w:drawing>
                <wp:inline distT="0" distB="0" distL="0" distR="0">
                  <wp:extent cx="3305175" cy="2515870"/>
                  <wp:effectExtent l="95250" t="76200" r="104775" b="74930"/>
                  <wp:docPr id="11" name="Рисунок 2" descr="http://volga.rusarchives.ru/pic/wowka0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olga.rusarchives.ru/pic/wowka0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5158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7124A" w:rsidRPr="00F7124A" w:rsidRDefault="00CF3D64" w:rsidP="00DB6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124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896" w:type="dxa"/>
            <w:vAlign w:val="center"/>
            <w:hideMark/>
          </w:tcPr>
          <w:p w:rsidR="00CF3D64" w:rsidRPr="00F7124A" w:rsidRDefault="00CF3D64" w:rsidP="00FC6043">
            <w:pPr>
              <w:spacing w:before="100" w:beforeAutospacing="1" w:after="100" w:afterAutospacing="1" w:line="226" w:lineRule="atLeast"/>
              <w:rPr>
                <w:rFonts w:ascii="Arial" w:eastAsia="Times New Roman" w:hAnsi="Arial" w:cs="Arial"/>
                <w:color w:val="7900A4"/>
                <w:sz w:val="32"/>
                <w:lang w:eastAsia="ru-RU"/>
              </w:rPr>
            </w:pPr>
            <w:r w:rsidRPr="00F7124A">
              <w:rPr>
                <w:rFonts w:ascii="Arial" w:eastAsia="Times New Roman" w:hAnsi="Arial" w:cs="Arial"/>
                <w:bCs/>
                <w:color w:val="7900A4"/>
                <w:sz w:val="32"/>
                <w:lang w:eastAsia="ru-RU"/>
              </w:rPr>
              <w:t>Сюжет 2.</w:t>
            </w:r>
            <w:r w:rsidRPr="00F7124A">
              <w:rPr>
                <w:rFonts w:ascii="Arial" w:eastAsia="Times New Roman" w:hAnsi="Arial" w:cs="Arial"/>
                <w:color w:val="7900A4"/>
                <w:sz w:val="32"/>
                <w:lang w:eastAsia="ru-RU"/>
              </w:rPr>
              <w:t> Командный пункт под Сталинградом.</w:t>
            </w:r>
          </w:p>
          <w:p w:rsidR="00FC6043" w:rsidRDefault="00CF3D64" w:rsidP="00FC6043">
            <w:pPr>
              <w:spacing w:before="100" w:beforeAutospacing="1" w:after="100" w:afterAutospacing="1" w:line="226" w:lineRule="atLeast"/>
              <w:rPr>
                <w:rFonts w:ascii="Arial" w:eastAsia="Times New Roman" w:hAnsi="Arial" w:cs="Arial"/>
                <w:sz w:val="32"/>
                <w:lang w:eastAsia="ru-RU"/>
              </w:rPr>
            </w:pPr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 xml:space="preserve">30 июля 1942 года. Командующий 62-й армией генерал Василий Иванович Чуйков, член Военного Совета Кузьма Акимович Гуров и другие разрабатывают операции по обороне Сталинграда на командном пункте, устроенном в одном из разрушенных зданий. </w:t>
            </w:r>
          </w:p>
          <w:p w:rsidR="00CF3D64" w:rsidRPr="00F7124A" w:rsidRDefault="00CF3D64" w:rsidP="00FC6043">
            <w:pPr>
              <w:spacing w:before="100" w:beforeAutospacing="1" w:after="100" w:afterAutospacing="1" w:line="226" w:lineRule="atLeast"/>
              <w:rPr>
                <w:rFonts w:ascii="Arial" w:eastAsia="Times New Roman" w:hAnsi="Arial" w:cs="Arial"/>
                <w:sz w:val="32"/>
                <w:lang w:eastAsia="ru-RU"/>
              </w:rPr>
            </w:pPr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>Оператор А. Софьин.</w:t>
            </w:r>
          </w:p>
          <w:p w:rsidR="00F7124A" w:rsidRPr="00F7124A" w:rsidRDefault="00CF3D64" w:rsidP="00DB6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124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F3D64" w:rsidRPr="00F7124A" w:rsidTr="00D903A1">
        <w:trPr>
          <w:gridBefore w:val="2"/>
          <w:gridAfter w:val="1"/>
          <w:wBefore w:w="35" w:type="dxa"/>
          <w:wAfter w:w="5" w:type="dxa"/>
          <w:tblCellSpacing w:w="15" w:type="dxa"/>
          <w:jc w:val="center"/>
        </w:trPr>
        <w:tc>
          <w:tcPr>
            <w:tcW w:w="5906" w:type="dxa"/>
            <w:vAlign w:val="center"/>
            <w:hideMark/>
          </w:tcPr>
          <w:p w:rsidR="00CF3D64" w:rsidRPr="00F7124A" w:rsidRDefault="00CF3D64" w:rsidP="00DB65E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1993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3305175" cy="2515870"/>
                  <wp:effectExtent l="95250" t="76200" r="104775" b="74930"/>
                  <wp:docPr id="10" name="Рисунок 3" descr="http://volga.rusarchives.ru/pic/wowka0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olga.rusarchives.ru/pic/wowka03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5158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7124A" w:rsidRPr="00F7124A" w:rsidRDefault="00CF3D64" w:rsidP="00DB6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124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896" w:type="dxa"/>
            <w:vAlign w:val="center"/>
            <w:hideMark/>
          </w:tcPr>
          <w:p w:rsidR="00CF3D64" w:rsidRPr="00F7124A" w:rsidRDefault="00CF3D64" w:rsidP="00FC6043">
            <w:pPr>
              <w:spacing w:before="100" w:beforeAutospacing="1" w:after="100" w:afterAutospacing="1" w:line="226" w:lineRule="atLeast"/>
              <w:rPr>
                <w:rFonts w:ascii="Arial" w:eastAsia="Times New Roman" w:hAnsi="Arial" w:cs="Arial"/>
                <w:sz w:val="32"/>
                <w:lang w:eastAsia="ru-RU"/>
              </w:rPr>
            </w:pPr>
            <w:r w:rsidRPr="00F7124A">
              <w:rPr>
                <w:rFonts w:ascii="Arial" w:eastAsia="Times New Roman" w:hAnsi="Arial" w:cs="Arial"/>
                <w:bCs/>
                <w:color w:val="7900A4"/>
                <w:sz w:val="32"/>
                <w:lang w:eastAsia="ru-RU"/>
              </w:rPr>
              <w:t>Сюжет 3.</w:t>
            </w:r>
            <w:r w:rsidRPr="00F7124A">
              <w:rPr>
                <w:rFonts w:ascii="Arial" w:eastAsia="Times New Roman" w:hAnsi="Arial" w:cs="Arial"/>
                <w:color w:val="7900A4"/>
                <w:sz w:val="32"/>
                <w:lang w:eastAsia="ru-RU"/>
              </w:rPr>
              <w:t> Награждение защитников Сталинграда</w:t>
            </w:r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>.</w:t>
            </w:r>
          </w:p>
          <w:p w:rsidR="00FC6043" w:rsidRDefault="00CF3D64" w:rsidP="00FC6043">
            <w:pPr>
              <w:spacing w:before="100" w:beforeAutospacing="1" w:after="100" w:afterAutospacing="1" w:line="226" w:lineRule="atLeast"/>
              <w:rPr>
                <w:rFonts w:ascii="Arial" w:eastAsia="Times New Roman" w:hAnsi="Arial" w:cs="Arial"/>
                <w:sz w:val="32"/>
                <w:lang w:eastAsia="ru-RU"/>
              </w:rPr>
            </w:pPr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 xml:space="preserve">1942 год. Сталинградский фронт. Генерал армии Андрей Иванович Еременко вручает ордена и медали героям обороны Сталинграда, беседует с бойцами после награждения, обедает вместе с ними. </w:t>
            </w:r>
          </w:p>
          <w:p w:rsidR="00CF3D64" w:rsidRPr="00F7124A" w:rsidRDefault="00CF3D64" w:rsidP="00FC6043">
            <w:pPr>
              <w:spacing w:before="100" w:beforeAutospacing="1" w:after="100" w:afterAutospacing="1" w:line="226" w:lineRule="atLeast"/>
              <w:rPr>
                <w:rFonts w:ascii="Arial" w:eastAsia="Times New Roman" w:hAnsi="Arial" w:cs="Arial"/>
                <w:sz w:val="32"/>
                <w:lang w:eastAsia="ru-RU"/>
              </w:rPr>
            </w:pPr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>Оператор А. Софьин.</w:t>
            </w:r>
          </w:p>
          <w:p w:rsidR="00F7124A" w:rsidRPr="00F7124A" w:rsidRDefault="00CF3D64" w:rsidP="00DB6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124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F3D64" w:rsidRPr="00F7124A" w:rsidTr="00D903A1">
        <w:trPr>
          <w:gridBefore w:val="2"/>
          <w:gridAfter w:val="1"/>
          <w:wBefore w:w="35" w:type="dxa"/>
          <w:wAfter w:w="5" w:type="dxa"/>
          <w:tblCellSpacing w:w="15" w:type="dxa"/>
          <w:jc w:val="center"/>
        </w:trPr>
        <w:tc>
          <w:tcPr>
            <w:tcW w:w="5906" w:type="dxa"/>
            <w:vAlign w:val="center"/>
            <w:hideMark/>
          </w:tcPr>
          <w:p w:rsidR="00CF3D64" w:rsidRPr="00F7124A" w:rsidRDefault="00CF3D64" w:rsidP="00DB65E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1993">
              <w:rPr>
                <w:rFonts w:ascii="Arial" w:eastAsia="Times New Roman" w:hAnsi="Arial" w:cs="Arial"/>
                <w:noProof/>
                <w:lang w:eastAsia="ru-RU"/>
              </w:rPr>
              <w:lastRenderedPageBreak/>
              <w:drawing>
                <wp:inline distT="0" distB="0" distL="0" distR="0">
                  <wp:extent cx="3305175" cy="2515870"/>
                  <wp:effectExtent l="95250" t="76200" r="104775" b="74930"/>
                  <wp:docPr id="9" name="Рисунок 4" descr="http://volga.rusarchives.ru/pic/wowka04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olga.rusarchives.ru/pic/wowka04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5158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7124A" w:rsidRPr="00F7124A" w:rsidRDefault="00CF3D64" w:rsidP="00DB6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124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896" w:type="dxa"/>
            <w:vAlign w:val="center"/>
            <w:hideMark/>
          </w:tcPr>
          <w:p w:rsidR="00CF3D64" w:rsidRPr="00F7124A" w:rsidRDefault="00CF3D64" w:rsidP="00FC6043">
            <w:pPr>
              <w:spacing w:before="100" w:beforeAutospacing="1" w:after="100" w:afterAutospacing="1" w:line="226" w:lineRule="atLeast"/>
              <w:rPr>
                <w:rFonts w:ascii="Arial" w:eastAsia="Times New Roman" w:hAnsi="Arial" w:cs="Arial"/>
                <w:color w:val="7900A4"/>
                <w:sz w:val="32"/>
                <w:lang w:eastAsia="ru-RU"/>
              </w:rPr>
            </w:pPr>
            <w:r w:rsidRPr="00F7124A">
              <w:rPr>
                <w:rFonts w:ascii="Arial" w:eastAsia="Times New Roman" w:hAnsi="Arial" w:cs="Arial"/>
                <w:bCs/>
                <w:color w:val="7900A4"/>
                <w:sz w:val="32"/>
                <w:lang w:eastAsia="ru-RU"/>
              </w:rPr>
              <w:t>Сюжет 4.</w:t>
            </w:r>
            <w:r w:rsidRPr="00F7124A">
              <w:rPr>
                <w:rFonts w:ascii="Arial" w:eastAsia="Times New Roman" w:hAnsi="Arial" w:cs="Arial"/>
                <w:color w:val="7900A4"/>
                <w:sz w:val="32"/>
                <w:lang w:eastAsia="ru-RU"/>
              </w:rPr>
              <w:t> Оборона Сталинграда</w:t>
            </w:r>
          </w:p>
          <w:p w:rsidR="00FC6043" w:rsidRDefault="00CF3D64" w:rsidP="00FC6043">
            <w:pPr>
              <w:spacing w:before="100" w:beforeAutospacing="1" w:after="100" w:afterAutospacing="1" w:line="226" w:lineRule="atLeast"/>
              <w:rPr>
                <w:rFonts w:ascii="Arial" w:eastAsia="Times New Roman" w:hAnsi="Arial" w:cs="Arial"/>
                <w:sz w:val="32"/>
                <w:lang w:eastAsia="ru-RU"/>
              </w:rPr>
            </w:pPr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 xml:space="preserve">15 октября 1942 г. </w:t>
            </w:r>
            <w:proofErr w:type="spellStart"/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>Девушки-оружейницы</w:t>
            </w:r>
            <w:proofErr w:type="spellEnd"/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 xml:space="preserve"> подвешивают бомбы к самолету, заменяют пулеметные ленты, складывают парашюты. Самолеты в воздухе. </w:t>
            </w:r>
          </w:p>
          <w:p w:rsidR="00CF3D64" w:rsidRPr="00F7124A" w:rsidRDefault="00CF3D64" w:rsidP="00FC6043">
            <w:pPr>
              <w:spacing w:before="100" w:beforeAutospacing="1" w:after="100" w:afterAutospacing="1" w:line="226" w:lineRule="atLeast"/>
              <w:rPr>
                <w:rFonts w:ascii="Arial" w:eastAsia="Times New Roman" w:hAnsi="Arial" w:cs="Arial"/>
                <w:lang w:eastAsia="ru-RU"/>
              </w:rPr>
            </w:pPr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>Операторы: Г. Донец, И. Малов</w:t>
            </w:r>
            <w:r w:rsidRPr="00F7124A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F7124A" w:rsidRDefault="00CF3D64" w:rsidP="00DB6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124A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F7124A" w:rsidRDefault="00BC7B2D" w:rsidP="00DB6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F7124A" w:rsidRPr="00F7124A" w:rsidRDefault="00BC7B2D" w:rsidP="00DB6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3D64" w:rsidRPr="00F7124A" w:rsidTr="00D903A1">
        <w:trPr>
          <w:gridBefore w:val="2"/>
          <w:gridAfter w:val="1"/>
          <w:wBefore w:w="35" w:type="dxa"/>
          <w:wAfter w:w="5" w:type="dxa"/>
          <w:tblCellSpacing w:w="15" w:type="dxa"/>
          <w:jc w:val="center"/>
        </w:trPr>
        <w:tc>
          <w:tcPr>
            <w:tcW w:w="5906" w:type="dxa"/>
            <w:vAlign w:val="center"/>
            <w:hideMark/>
          </w:tcPr>
          <w:p w:rsidR="00CF3D64" w:rsidRPr="00F7124A" w:rsidRDefault="00CF3D64" w:rsidP="00DB65E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1993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3305175" cy="2515870"/>
                  <wp:effectExtent l="95250" t="76200" r="104775" b="74930"/>
                  <wp:docPr id="8" name="Рисунок 5" descr="http://volga.rusarchives.ru/pic/wowka05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olga.rusarchives.ru/pic/wowka05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5158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7124A" w:rsidRPr="00F7124A" w:rsidRDefault="00CF3D64" w:rsidP="00DB6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124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896" w:type="dxa"/>
            <w:vAlign w:val="center"/>
            <w:hideMark/>
          </w:tcPr>
          <w:p w:rsidR="00CF3D64" w:rsidRPr="00F7124A" w:rsidRDefault="00CF3D64" w:rsidP="00FC6043">
            <w:pPr>
              <w:spacing w:before="100" w:beforeAutospacing="1" w:after="100" w:afterAutospacing="1" w:line="226" w:lineRule="atLeast"/>
              <w:rPr>
                <w:rFonts w:ascii="Arial" w:eastAsia="Times New Roman" w:hAnsi="Arial" w:cs="Arial"/>
                <w:color w:val="7900A4"/>
                <w:sz w:val="32"/>
                <w:lang w:eastAsia="ru-RU"/>
              </w:rPr>
            </w:pPr>
            <w:r w:rsidRPr="00F7124A">
              <w:rPr>
                <w:rFonts w:ascii="Arial" w:eastAsia="Times New Roman" w:hAnsi="Arial" w:cs="Arial"/>
                <w:bCs/>
                <w:color w:val="7900A4"/>
                <w:sz w:val="32"/>
                <w:lang w:eastAsia="ru-RU"/>
              </w:rPr>
              <w:t>Сюжет 5.</w:t>
            </w:r>
            <w:r w:rsidRPr="00F7124A">
              <w:rPr>
                <w:rFonts w:ascii="Arial" w:eastAsia="Times New Roman" w:hAnsi="Arial" w:cs="Arial"/>
                <w:color w:val="7900A4"/>
                <w:sz w:val="32"/>
                <w:lang w:eastAsia="ru-RU"/>
              </w:rPr>
              <w:t> Первый день после освобождения Сталинграда.</w:t>
            </w:r>
          </w:p>
          <w:p w:rsidR="00FC6043" w:rsidRDefault="00CF3D64" w:rsidP="00FC6043">
            <w:pPr>
              <w:spacing w:before="100" w:beforeAutospacing="1" w:after="100" w:afterAutospacing="1" w:line="226" w:lineRule="atLeast"/>
              <w:rPr>
                <w:rFonts w:ascii="Arial" w:eastAsia="Times New Roman" w:hAnsi="Arial" w:cs="Arial"/>
                <w:sz w:val="32"/>
                <w:lang w:eastAsia="ru-RU"/>
              </w:rPr>
            </w:pPr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 xml:space="preserve">1943. Передвижение </w:t>
            </w:r>
            <w:proofErr w:type="gramStart"/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>артиллерийской</w:t>
            </w:r>
            <w:proofErr w:type="gramEnd"/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 xml:space="preserve"> части на новую позицию под Сталинградом. Пленные гитлеровские солдаты и офицеры проходят по снежной дороге. Трупы гитлеровцев на окраине села, освобожденного частями Красной армии. Советские артиллеристы и пехотинцы проходят по улицам села, жители приветствуют своих освободителей. Группа бойцов с гармошкой веселится по случаю освобождения села. Немецкое кладбище под Сталинградом. </w:t>
            </w:r>
          </w:p>
          <w:p w:rsidR="00CF3D64" w:rsidRPr="00F7124A" w:rsidRDefault="00CF3D64" w:rsidP="00FC6043">
            <w:pPr>
              <w:spacing w:before="100" w:beforeAutospacing="1" w:after="100" w:afterAutospacing="1" w:line="226" w:lineRule="atLeast"/>
              <w:rPr>
                <w:rFonts w:ascii="Arial" w:eastAsia="Times New Roman" w:hAnsi="Arial" w:cs="Arial"/>
                <w:lang w:eastAsia="ru-RU"/>
              </w:rPr>
            </w:pPr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 xml:space="preserve">Оператор И. </w:t>
            </w:r>
            <w:proofErr w:type="spellStart"/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>Гольштейн</w:t>
            </w:r>
            <w:proofErr w:type="spellEnd"/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>.</w:t>
            </w:r>
          </w:p>
          <w:p w:rsidR="00F7124A" w:rsidRPr="00F7124A" w:rsidRDefault="00CF3D64" w:rsidP="00DB6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124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F3D64" w:rsidRPr="00F7124A" w:rsidTr="00D903A1">
        <w:trPr>
          <w:tblCellSpacing w:w="15" w:type="dxa"/>
          <w:jc w:val="center"/>
        </w:trPr>
        <w:tc>
          <w:tcPr>
            <w:tcW w:w="5971" w:type="dxa"/>
            <w:gridSpan w:val="3"/>
            <w:vAlign w:val="center"/>
            <w:hideMark/>
          </w:tcPr>
          <w:p w:rsidR="00CF3D64" w:rsidRPr="00F7124A" w:rsidRDefault="00CF3D64" w:rsidP="00DB65E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1993">
              <w:rPr>
                <w:rFonts w:ascii="Arial" w:eastAsia="Times New Roman" w:hAnsi="Arial" w:cs="Arial"/>
                <w:noProof/>
                <w:lang w:eastAsia="ru-RU"/>
              </w:rPr>
              <w:lastRenderedPageBreak/>
              <w:drawing>
                <wp:inline distT="0" distB="0" distL="0" distR="0">
                  <wp:extent cx="3305175" cy="2515870"/>
                  <wp:effectExtent l="95250" t="76200" r="104775" b="74930"/>
                  <wp:docPr id="2" name="Рисунок 6" descr="http://volga.rusarchives.ru/pic/wowka06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olga.rusarchives.ru/pic/wowka06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5158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7124A" w:rsidRPr="00F7124A" w:rsidRDefault="00CF3D64" w:rsidP="00DB6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124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931" w:type="dxa"/>
            <w:gridSpan w:val="2"/>
            <w:vAlign w:val="center"/>
            <w:hideMark/>
          </w:tcPr>
          <w:p w:rsidR="00CF3D64" w:rsidRPr="00F7124A" w:rsidRDefault="00CF3D64" w:rsidP="00FC6043">
            <w:pPr>
              <w:spacing w:before="100" w:beforeAutospacing="1" w:after="100" w:afterAutospacing="1" w:line="226" w:lineRule="atLeast"/>
              <w:rPr>
                <w:rFonts w:ascii="Arial" w:eastAsia="Times New Roman" w:hAnsi="Arial" w:cs="Arial"/>
                <w:color w:val="7900A4"/>
                <w:sz w:val="32"/>
                <w:lang w:eastAsia="ru-RU"/>
              </w:rPr>
            </w:pPr>
            <w:r w:rsidRPr="00F7124A">
              <w:rPr>
                <w:rFonts w:ascii="Arial" w:eastAsia="Times New Roman" w:hAnsi="Arial" w:cs="Arial"/>
                <w:bCs/>
                <w:color w:val="7900A4"/>
                <w:sz w:val="32"/>
                <w:lang w:eastAsia="ru-RU"/>
              </w:rPr>
              <w:t>Сюжет 6.</w:t>
            </w:r>
            <w:r w:rsidRPr="00F7124A">
              <w:rPr>
                <w:rFonts w:ascii="Arial" w:eastAsia="Times New Roman" w:hAnsi="Arial" w:cs="Arial"/>
                <w:color w:val="7900A4"/>
                <w:sz w:val="32"/>
                <w:lang w:eastAsia="ru-RU"/>
              </w:rPr>
              <w:t> Жизнь возвращается в Сталинград</w:t>
            </w:r>
          </w:p>
          <w:p w:rsidR="00CF3D64" w:rsidRPr="00F7124A" w:rsidRDefault="00CF3D64" w:rsidP="00FC6043">
            <w:pPr>
              <w:spacing w:before="100" w:beforeAutospacing="1" w:after="100" w:afterAutospacing="1" w:line="226" w:lineRule="atLeast"/>
              <w:rPr>
                <w:rFonts w:ascii="Arial" w:eastAsia="Times New Roman" w:hAnsi="Arial" w:cs="Arial"/>
                <w:sz w:val="32"/>
                <w:lang w:eastAsia="ru-RU"/>
              </w:rPr>
            </w:pPr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 xml:space="preserve">Февраль 1943 года. Развалины Сталинграда. Жители Сталинграда возвращаются в город. Никита Сергеевич Хрущев проходит по улицам города, беседует с жителями. Иностранные корреспонденты осматривают разрушенный Сталинград. Представители советского командования Сталинградского фронта на наблюдательном пункте. Мамаев курган, 7 февраля 1943 г. Траурный митинг на Мамаевом кургане у братской могилы советских бойцов, погибших в боях за Сталинград. Выступление на митинге командира 284-й дивизии 62-й армии полковника Николая Филипповича </w:t>
            </w:r>
            <w:proofErr w:type="spellStart"/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>Батюка</w:t>
            </w:r>
            <w:proofErr w:type="spellEnd"/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 xml:space="preserve">, погибшего в июле 1943 года. Операторы С. </w:t>
            </w:r>
            <w:proofErr w:type="spellStart"/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>Гольбрих</w:t>
            </w:r>
            <w:proofErr w:type="spellEnd"/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 xml:space="preserve">, В. </w:t>
            </w:r>
            <w:proofErr w:type="spellStart"/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>Орлянкин</w:t>
            </w:r>
            <w:proofErr w:type="spellEnd"/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>.</w:t>
            </w:r>
          </w:p>
          <w:p w:rsidR="00F7124A" w:rsidRPr="00F7124A" w:rsidRDefault="00CF3D64" w:rsidP="00FC60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> </w:t>
            </w:r>
          </w:p>
        </w:tc>
      </w:tr>
      <w:tr w:rsidR="00CF3D64" w:rsidRPr="00F7124A" w:rsidTr="00D903A1">
        <w:trPr>
          <w:gridBefore w:val="1"/>
          <w:gridAfter w:val="1"/>
          <w:wBefore w:w="5" w:type="dxa"/>
          <w:wAfter w:w="5" w:type="dxa"/>
          <w:trHeight w:val="4396"/>
          <w:tblCellSpacing w:w="15" w:type="dxa"/>
          <w:jc w:val="center"/>
        </w:trPr>
        <w:tc>
          <w:tcPr>
            <w:tcW w:w="5936" w:type="dxa"/>
            <w:gridSpan w:val="2"/>
            <w:vAlign w:val="center"/>
            <w:hideMark/>
          </w:tcPr>
          <w:p w:rsidR="00CF3D64" w:rsidRPr="00F7124A" w:rsidRDefault="00CF3D64" w:rsidP="00DB65E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1993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3305175" cy="2515870"/>
                  <wp:effectExtent l="95250" t="76200" r="104775" b="74930"/>
                  <wp:docPr id="7" name="Рисунок 7" descr="http://volga.rusarchives.ru/pic/wowka07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olga.rusarchives.ru/pic/wowka07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10000"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5158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7124A" w:rsidRPr="00F7124A" w:rsidRDefault="00CF3D64" w:rsidP="00DB6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124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896" w:type="dxa"/>
            <w:vAlign w:val="center"/>
            <w:hideMark/>
          </w:tcPr>
          <w:p w:rsidR="00CF3D64" w:rsidRPr="00F7124A" w:rsidRDefault="00CF3D64" w:rsidP="00FC6043">
            <w:pPr>
              <w:spacing w:before="100" w:beforeAutospacing="1" w:after="100" w:afterAutospacing="1" w:line="226" w:lineRule="atLeast"/>
              <w:rPr>
                <w:rFonts w:ascii="Arial" w:eastAsia="Times New Roman" w:hAnsi="Arial" w:cs="Arial"/>
                <w:sz w:val="32"/>
                <w:lang w:eastAsia="ru-RU"/>
              </w:rPr>
            </w:pPr>
            <w:r w:rsidRPr="00F7124A">
              <w:rPr>
                <w:rFonts w:ascii="Arial" w:eastAsia="Times New Roman" w:hAnsi="Arial" w:cs="Arial"/>
                <w:bCs/>
                <w:color w:val="7900A4"/>
                <w:sz w:val="32"/>
                <w:lang w:eastAsia="ru-RU"/>
              </w:rPr>
              <w:t>Сюжет 7. </w:t>
            </w:r>
            <w:r w:rsidRPr="00F7124A">
              <w:rPr>
                <w:rFonts w:ascii="Arial" w:eastAsia="Times New Roman" w:hAnsi="Arial" w:cs="Arial"/>
                <w:color w:val="7900A4"/>
                <w:sz w:val="32"/>
                <w:lang w:eastAsia="ru-RU"/>
              </w:rPr>
              <w:t>Сталинград</w:t>
            </w:r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>.</w:t>
            </w:r>
          </w:p>
          <w:p w:rsidR="00CF3D64" w:rsidRPr="00F7124A" w:rsidRDefault="00CF3D64" w:rsidP="00FC6043">
            <w:pPr>
              <w:spacing w:before="100" w:beforeAutospacing="1" w:after="100" w:afterAutospacing="1" w:line="226" w:lineRule="atLeast"/>
              <w:rPr>
                <w:rFonts w:ascii="Arial" w:eastAsia="Times New Roman" w:hAnsi="Arial" w:cs="Arial"/>
                <w:lang w:eastAsia="ru-RU"/>
              </w:rPr>
            </w:pPr>
            <w:r w:rsidRPr="00F7124A">
              <w:rPr>
                <w:rFonts w:ascii="Arial" w:eastAsia="Times New Roman" w:hAnsi="Arial" w:cs="Arial"/>
                <w:sz w:val="32"/>
                <w:lang w:eastAsia="ru-RU"/>
              </w:rPr>
              <w:t>1943 год. Комиссия по восстановлению Сталинграда осматривает разрушения в городе. Горожане, советские воины и немецкие пленные работают на разборке завалов. Строительство пешеходного моста. Концерт на открытой эстраде артистов театра перед гражданами и солдатами на фоне развалин</w:t>
            </w:r>
            <w:r w:rsidRPr="00F7124A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FC6043" w:rsidRPr="00F7124A" w:rsidRDefault="00CF3D64" w:rsidP="00FC6043">
            <w:pPr>
              <w:spacing w:before="100" w:beforeAutospacing="1" w:after="100" w:afterAutospacing="1" w:line="226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7124A">
              <w:rPr>
                <w:rFonts w:ascii="Arial" w:eastAsia="Times New Roman" w:hAnsi="Arial" w:cs="Arial"/>
                <w:sz w:val="24"/>
                <w:lang w:eastAsia="ru-RU"/>
              </w:rPr>
              <w:t> </w:t>
            </w:r>
            <w:r w:rsidR="00FC6043" w:rsidRPr="00F7124A">
              <w:rPr>
                <w:rFonts w:ascii="Arial" w:eastAsia="Times New Roman" w:hAnsi="Arial" w:cs="Arial"/>
                <w:sz w:val="24"/>
                <w:lang w:eastAsia="ru-RU"/>
              </w:rPr>
              <w:t> </w:t>
            </w:r>
            <w:r w:rsidR="00FC6043" w:rsidRPr="00F7124A">
              <w:rPr>
                <w:rFonts w:ascii="Arial" w:eastAsia="Times New Roman" w:hAnsi="Arial" w:cs="Arial"/>
                <w:i/>
                <w:iCs/>
                <w:sz w:val="24"/>
                <w:lang w:eastAsia="ru-RU"/>
              </w:rPr>
              <w:t>Источники:</w:t>
            </w:r>
            <w:r w:rsidR="00FC6043" w:rsidRPr="00F7124A">
              <w:rPr>
                <w:rFonts w:ascii="Arial" w:eastAsia="Times New Roman" w:hAnsi="Arial" w:cs="Arial"/>
                <w:sz w:val="24"/>
                <w:lang w:eastAsia="ru-RU"/>
              </w:rPr>
              <w:t> </w:t>
            </w:r>
            <w:r w:rsidR="00FC6043" w:rsidRPr="00F7124A">
              <w:rPr>
                <w:rFonts w:ascii="Arial" w:eastAsia="Times New Roman" w:hAnsi="Arial" w:cs="Arial"/>
                <w:i/>
                <w:sz w:val="24"/>
                <w:lang w:eastAsia="ru-RU"/>
              </w:rPr>
              <w:t xml:space="preserve">Российский государственный архив </w:t>
            </w:r>
            <w:proofErr w:type="spellStart"/>
            <w:r w:rsidR="00FC6043" w:rsidRPr="00F7124A">
              <w:rPr>
                <w:rFonts w:ascii="Arial" w:eastAsia="Times New Roman" w:hAnsi="Arial" w:cs="Arial"/>
                <w:i/>
                <w:sz w:val="24"/>
                <w:lang w:eastAsia="ru-RU"/>
              </w:rPr>
              <w:t>кинофотодокументов</w:t>
            </w:r>
            <w:proofErr w:type="spellEnd"/>
            <w:r w:rsidR="00FC6043" w:rsidRPr="00F7124A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F7124A" w:rsidRPr="00F7124A" w:rsidRDefault="00BC7B2D" w:rsidP="00FC604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03F0C" w:rsidRDefault="00403F0C"/>
    <w:sectPr w:rsidR="00403F0C" w:rsidSect="00D903A1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D64"/>
    <w:rsid w:val="001827F1"/>
    <w:rsid w:val="00290C6A"/>
    <w:rsid w:val="00403F0C"/>
    <w:rsid w:val="00BC7B2D"/>
    <w:rsid w:val="00CF3D64"/>
    <w:rsid w:val="00D903A1"/>
    <w:rsid w:val="00D968EA"/>
    <w:rsid w:val="00FC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D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3D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3D6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D6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9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a.rusarchives.ru/wowka2.html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volga.rusarchives.ru/wowka1.html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youtu.be/RlUjD1zN3Fo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hyperlink" Target="http://v102.ru/70let/70385.html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2018-02-21T02:50:00Z</dcterms:created>
  <dcterms:modified xsi:type="dcterms:W3CDTF">2018-02-21T04:18:00Z</dcterms:modified>
</cp:coreProperties>
</file>