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tbl>
      <w:tblPr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0" w:type="dxa"/>
          <w:right w:w="0" w:type="dxa"/>
        </w:tblCellMar>
        <w:tblLook w:val="04A0"/>
      </w:tblPr>
      <w:tblGrid>
        <w:gridCol w:w="4800"/>
        <w:gridCol w:w="1047"/>
        <w:gridCol w:w="3514"/>
      </w:tblGrid>
      <w:tr w:rsidR="00046DD9" w:rsidRPr="00046DD9" w:rsidTr="00577D73">
        <w:tc>
          <w:tcPr>
            <w:tcW w:w="0" w:type="auto"/>
            <w:shd w:val="clear" w:color="auto" w:fill="FDE9D9" w:themeFill="accent6" w:themeFillTint="33"/>
            <w:vAlign w:val="center"/>
            <w:hideMark/>
          </w:tcPr>
          <w:p w:rsidR="00577D73" w:rsidRDefault="00577D73" w:rsidP="00577D73">
            <w:pPr>
              <w:spacing w:after="94" w:line="240" w:lineRule="auto"/>
              <w:ind w:left="147" w:right="130"/>
              <w:jc w:val="center"/>
              <w:rPr>
                <w:rFonts w:ascii="Arial" w:eastAsia="Times New Roman" w:hAnsi="Arial" w:cs="Arial"/>
                <w:color w:val="C00000"/>
                <w:sz w:val="24"/>
                <w:szCs w:val="24"/>
                <w:lang w:eastAsia="ru-RU"/>
              </w:rPr>
            </w:pPr>
          </w:p>
          <w:p w:rsidR="00046DD9" w:rsidRDefault="00046DD9" w:rsidP="00577D73">
            <w:pPr>
              <w:spacing w:after="94" w:line="240" w:lineRule="auto"/>
              <w:ind w:left="147" w:right="130"/>
              <w:jc w:val="center"/>
              <w:rPr>
                <w:rFonts w:ascii="Arial" w:eastAsia="Times New Roman" w:hAnsi="Arial" w:cs="Arial"/>
                <w:color w:val="C00000"/>
                <w:sz w:val="24"/>
                <w:szCs w:val="24"/>
                <w:lang w:eastAsia="ru-RU"/>
              </w:rPr>
            </w:pPr>
            <w:r w:rsidRPr="00577D73">
              <w:rPr>
                <w:rFonts w:ascii="Arial" w:eastAsia="Times New Roman" w:hAnsi="Arial" w:cs="Arial"/>
                <w:color w:val="C00000"/>
                <w:sz w:val="24"/>
                <w:szCs w:val="24"/>
                <w:lang w:eastAsia="ru-RU"/>
              </w:rPr>
              <w:t>наименование мероприятия</w:t>
            </w:r>
          </w:p>
          <w:p w:rsidR="00046DD9" w:rsidRPr="00046DD9" w:rsidRDefault="00046DD9" w:rsidP="00577D73">
            <w:pPr>
              <w:spacing w:after="94" w:line="240" w:lineRule="auto"/>
              <w:ind w:left="147" w:right="130"/>
              <w:jc w:val="center"/>
              <w:rPr>
                <w:rFonts w:ascii="Arial" w:eastAsia="Times New Roman" w:hAnsi="Arial" w:cs="Arial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DE9D9" w:themeFill="accent6" w:themeFillTint="33"/>
            <w:vAlign w:val="center"/>
            <w:hideMark/>
          </w:tcPr>
          <w:p w:rsidR="00046DD9" w:rsidRPr="00046DD9" w:rsidRDefault="00046DD9" w:rsidP="00577D73">
            <w:pPr>
              <w:spacing w:after="94" w:line="240" w:lineRule="auto"/>
              <w:ind w:left="147" w:right="130"/>
              <w:jc w:val="center"/>
              <w:rPr>
                <w:rFonts w:ascii="Arial" w:eastAsia="Times New Roman" w:hAnsi="Arial" w:cs="Arial"/>
                <w:color w:val="C00000"/>
                <w:sz w:val="24"/>
                <w:szCs w:val="24"/>
                <w:lang w:eastAsia="ru-RU"/>
              </w:rPr>
            </w:pPr>
            <w:r w:rsidRPr="00577D73">
              <w:rPr>
                <w:rFonts w:ascii="Arial" w:eastAsia="Times New Roman" w:hAnsi="Arial" w:cs="Arial"/>
                <w:color w:val="C00000"/>
                <w:sz w:val="24"/>
                <w:szCs w:val="24"/>
                <w:lang w:eastAsia="ru-RU"/>
              </w:rPr>
              <w:t xml:space="preserve">время </w:t>
            </w:r>
          </w:p>
        </w:tc>
        <w:tc>
          <w:tcPr>
            <w:tcW w:w="0" w:type="auto"/>
            <w:shd w:val="clear" w:color="auto" w:fill="FDE9D9" w:themeFill="accent6" w:themeFillTint="33"/>
            <w:vAlign w:val="center"/>
            <w:hideMark/>
          </w:tcPr>
          <w:p w:rsidR="00046DD9" w:rsidRPr="00046DD9" w:rsidRDefault="00046DD9" w:rsidP="00577D73">
            <w:pPr>
              <w:spacing w:after="94" w:line="240" w:lineRule="auto"/>
              <w:ind w:left="147" w:right="130"/>
              <w:jc w:val="center"/>
              <w:rPr>
                <w:rFonts w:ascii="Arial" w:eastAsia="Times New Roman" w:hAnsi="Arial" w:cs="Arial"/>
                <w:color w:val="C00000"/>
                <w:sz w:val="24"/>
                <w:szCs w:val="24"/>
                <w:lang w:eastAsia="ru-RU"/>
              </w:rPr>
            </w:pPr>
            <w:r w:rsidRPr="00577D73">
              <w:rPr>
                <w:rFonts w:ascii="Arial" w:eastAsia="Times New Roman" w:hAnsi="Arial" w:cs="Arial"/>
                <w:color w:val="C00000"/>
                <w:sz w:val="24"/>
                <w:szCs w:val="24"/>
                <w:lang w:eastAsia="ru-RU"/>
              </w:rPr>
              <w:t>место проведения</w:t>
            </w:r>
          </w:p>
        </w:tc>
      </w:tr>
      <w:tr w:rsidR="00046DD9" w:rsidRPr="00046DD9" w:rsidTr="00577D73">
        <w:tc>
          <w:tcPr>
            <w:tcW w:w="0" w:type="auto"/>
            <w:shd w:val="clear" w:color="auto" w:fill="FDE9D9" w:themeFill="accent6" w:themeFillTint="33"/>
            <w:vAlign w:val="center"/>
            <w:hideMark/>
          </w:tcPr>
          <w:p w:rsidR="00046DD9" w:rsidRDefault="00046DD9" w:rsidP="00577D73">
            <w:pPr>
              <w:spacing w:after="94" w:line="240" w:lineRule="auto"/>
              <w:ind w:left="147" w:right="13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D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Церемония возложение венка и цветов </w:t>
            </w:r>
          </w:p>
          <w:p w:rsidR="00046DD9" w:rsidRPr="00046DD9" w:rsidRDefault="00046DD9" w:rsidP="00577D73">
            <w:pPr>
              <w:spacing w:after="94" w:line="240" w:lineRule="auto"/>
              <w:ind w:left="147" w:right="13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D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 монументу "Соединение фронтов"</w:t>
            </w:r>
          </w:p>
        </w:tc>
        <w:tc>
          <w:tcPr>
            <w:tcW w:w="0" w:type="auto"/>
            <w:shd w:val="clear" w:color="auto" w:fill="FDE9D9" w:themeFill="accent6" w:themeFillTint="33"/>
            <w:vAlign w:val="center"/>
            <w:hideMark/>
          </w:tcPr>
          <w:p w:rsidR="00046DD9" w:rsidRPr="00046DD9" w:rsidRDefault="00046DD9" w:rsidP="00577D73">
            <w:pPr>
              <w:spacing w:after="94" w:line="240" w:lineRule="auto"/>
              <w:ind w:left="147" w:right="13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D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0" w:type="auto"/>
            <w:shd w:val="clear" w:color="auto" w:fill="FDE9D9" w:themeFill="accent6" w:themeFillTint="33"/>
            <w:vAlign w:val="center"/>
            <w:hideMark/>
          </w:tcPr>
          <w:p w:rsidR="00046DD9" w:rsidRPr="00046DD9" w:rsidRDefault="00046DD9" w:rsidP="00577D73">
            <w:pPr>
              <w:spacing w:after="94" w:line="240" w:lineRule="auto"/>
              <w:ind w:left="147" w:right="13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D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п.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6D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Пятиморск</w:t>
            </w:r>
            <w:proofErr w:type="spellEnd"/>
            <w:r w:rsidRPr="00046D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Калачевского муниципального района </w:t>
            </w:r>
          </w:p>
        </w:tc>
      </w:tr>
      <w:tr w:rsidR="00046DD9" w:rsidRPr="00046DD9" w:rsidTr="00577D73">
        <w:tc>
          <w:tcPr>
            <w:tcW w:w="0" w:type="auto"/>
            <w:shd w:val="clear" w:color="auto" w:fill="FDE9D9" w:themeFill="accent6" w:themeFillTint="33"/>
            <w:vAlign w:val="center"/>
            <w:hideMark/>
          </w:tcPr>
          <w:p w:rsidR="00046DD9" w:rsidRPr="00046DD9" w:rsidRDefault="00046DD9" w:rsidP="00577D73">
            <w:pPr>
              <w:spacing w:after="94" w:line="240" w:lineRule="auto"/>
              <w:ind w:left="147" w:right="13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D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Церемония открытия памятной стелы "Город воинской славы"</w:t>
            </w:r>
          </w:p>
        </w:tc>
        <w:tc>
          <w:tcPr>
            <w:tcW w:w="0" w:type="auto"/>
            <w:shd w:val="clear" w:color="auto" w:fill="FDE9D9" w:themeFill="accent6" w:themeFillTint="33"/>
            <w:vAlign w:val="center"/>
            <w:hideMark/>
          </w:tcPr>
          <w:p w:rsidR="00046DD9" w:rsidRPr="00046DD9" w:rsidRDefault="00046DD9" w:rsidP="00577D73">
            <w:pPr>
              <w:spacing w:after="94" w:line="240" w:lineRule="auto"/>
              <w:ind w:left="147" w:right="13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D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0" w:type="auto"/>
            <w:shd w:val="clear" w:color="auto" w:fill="FDE9D9" w:themeFill="accent6" w:themeFillTint="33"/>
            <w:vAlign w:val="center"/>
            <w:hideMark/>
          </w:tcPr>
          <w:p w:rsidR="00046DD9" w:rsidRPr="00046DD9" w:rsidRDefault="00046DD9" w:rsidP="00577D73">
            <w:pPr>
              <w:spacing w:after="94" w:line="240" w:lineRule="auto"/>
              <w:ind w:left="147" w:right="13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D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6D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Калач-на-Дону</w:t>
            </w:r>
            <w:proofErr w:type="spellEnd"/>
            <w:r w:rsidRPr="00046D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</w:p>
          <w:p w:rsidR="00046DD9" w:rsidRPr="00046DD9" w:rsidRDefault="00046DD9" w:rsidP="00577D73">
            <w:pPr>
              <w:spacing w:after="94" w:line="240" w:lineRule="auto"/>
              <w:ind w:left="147" w:right="13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D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Бульвар 300-летия </w:t>
            </w:r>
            <w:proofErr w:type="spellStart"/>
            <w:r w:rsidRPr="00046D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Калача-на-Дону</w:t>
            </w:r>
            <w:proofErr w:type="spellEnd"/>
          </w:p>
        </w:tc>
      </w:tr>
      <w:tr w:rsidR="00046DD9" w:rsidRPr="00046DD9" w:rsidTr="00577D73">
        <w:tc>
          <w:tcPr>
            <w:tcW w:w="0" w:type="auto"/>
            <w:shd w:val="clear" w:color="auto" w:fill="FDE9D9" w:themeFill="accent6" w:themeFillTint="33"/>
            <w:vAlign w:val="center"/>
            <w:hideMark/>
          </w:tcPr>
          <w:p w:rsidR="00046DD9" w:rsidRPr="00046DD9" w:rsidRDefault="00046DD9" w:rsidP="00577D73">
            <w:pPr>
              <w:spacing w:after="94" w:line="240" w:lineRule="auto"/>
              <w:ind w:left="147" w:right="13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D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Прохождение торжественным маршем личного состава воинских частей Калачевского гарнизона, кадетов, отрядов региональной организации "ЮНАРМИЯ" </w:t>
            </w:r>
          </w:p>
        </w:tc>
        <w:tc>
          <w:tcPr>
            <w:tcW w:w="0" w:type="auto"/>
            <w:shd w:val="clear" w:color="auto" w:fill="FDE9D9" w:themeFill="accent6" w:themeFillTint="33"/>
            <w:vAlign w:val="center"/>
            <w:hideMark/>
          </w:tcPr>
          <w:p w:rsidR="00046DD9" w:rsidRPr="00046DD9" w:rsidRDefault="00046DD9" w:rsidP="00577D73">
            <w:pPr>
              <w:spacing w:after="94" w:line="240" w:lineRule="auto"/>
              <w:ind w:left="147" w:right="13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D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13.30</w:t>
            </w:r>
          </w:p>
        </w:tc>
        <w:tc>
          <w:tcPr>
            <w:tcW w:w="0" w:type="auto"/>
            <w:shd w:val="clear" w:color="auto" w:fill="FDE9D9" w:themeFill="accent6" w:themeFillTint="33"/>
            <w:vAlign w:val="center"/>
            <w:hideMark/>
          </w:tcPr>
          <w:p w:rsidR="00046DD9" w:rsidRPr="00046DD9" w:rsidRDefault="00046DD9" w:rsidP="00577D73">
            <w:pPr>
              <w:spacing w:after="94" w:line="240" w:lineRule="auto"/>
              <w:ind w:left="147" w:right="13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D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6D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Калач-на-Дону</w:t>
            </w:r>
            <w:proofErr w:type="spellEnd"/>
            <w:r w:rsidRPr="00046D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</w:p>
          <w:p w:rsidR="00046DD9" w:rsidRPr="00046DD9" w:rsidRDefault="00046DD9" w:rsidP="00577D73">
            <w:pPr>
              <w:spacing w:after="94" w:line="240" w:lineRule="auto"/>
              <w:ind w:left="147" w:right="13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D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Бульвар 300-летия </w:t>
            </w:r>
            <w:proofErr w:type="spellStart"/>
            <w:r w:rsidRPr="00046D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Калача-на-Дону</w:t>
            </w:r>
            <w:proofErr w:type="spellEnd"/>
          </w:p>
        </w:tc>
      </w:tr>
      <w:tr w:rsidR="00046DD9" w:rsidRPr="00046DD9" w:rsidTr="00577D73">
        <w:tc>
          <w:tcPr>
            <w:tcW w:w="0" w:type="auto"/>
            <w:shd w:val="clear" w:color="auto" w:fill="FDE9D9" w:themeFill="accent6" w:themeFillTint="33"/>
            <w:vAlign w:val="center"/>
            <w:hideMark/>
          </w:tcPr>
          <w:p w:rsidR="00046DD9" w:rsidRPr="00046DD9" w:rsidRDefault="00046DD9" w:rsidP="00577D73">
            <w:pPr>
              <w:spacing w:after="94" w:line="240" w:lineRule="auto"/>
              <w:ind w:left="147" w:right="13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D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Статический показ техники </w:t>
            </w:r>
            <w:r w:rsidRPr="00046D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и вооружения, показате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льные выступления разведыватель</w:t>
            </w:r>
            <w:r w:rsidRPr="00046D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подразделений </w:t>
            </w:r>
          </w:p>
        </w:tc>
        <w:tc>
          <w:tcPr>
            <w:tcW w:w="0" w:type="auto"/>
            <w:shd w:val="clear" w:color="auto" w:fill="FDE9D9" w:themeFill="accent6" w:themeFillTint="33"/>
            <w:vAlign w:val="center"/>
            <w:hideMark/>
          </w:tcPr>
          <w:p w:rsidR="00046DD9" w:rsidRPr="00046DD9" w:rsidRDefault="00046DD9" w:rsidP="00577D73">
            <w:pPr>
              <w:spacing w:after="94" w:line="240" w:lineRule="auto"/>
              <w:ind w:left="147" w:right="13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D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0" w:type="auto"/>
            <w:shd w:val="clear" w:color="auto" w:fill="FDE9D9" w:themeFill="accent6" w:themeFillTint="33"/>
            <w:vAlign w:val="center"/>
            <w:hideMark/>
          </w:tcPr>
          <w:p w:rsidR="00046DD9" w:rsidRPr="00046DD9" w:rsidRDefault="00046DD9" w:rsidP="00577D73">
            <w:pPr>
              <w:spacing w:after="94" w:line="240" w:lineRule="auto"/>
              <w:ind w:left="147" w:right="13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D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6D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Калач-на-Дону</w:t>
            </w:r>
            <w:proofErr w:type="spellEnd"/>
            <w:r w:rsidRPr="00046D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</w:p>
          <w:p w:rsidR="00046DD9" w:rsidRPr="00046DD9" w:rsidRDefault="00046DD9" w:rsidP="00577D73">
            <w:pPr>
              <w:spacing w:after="94" w:line="240" w:lineRule="auto"/>
              <w:ind w:left="147" w:right="13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D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муниципальное физкультурно-спортивное казенное учреждение "Городской стадион "Водник"</w:t>
            </w:r>
          </w:p>
        </w:tc>
      </w:tr>
      <w:tr w:rsidR="00046DD9" w:rsidRPr="00046DD9" w:rsidTr="00577D73">
        <w:tc>
          <w:tcPr>
            <w:tcW w:w="0" w:type="auto"/>
            <w:shd w:val="clear" w:color="auto" w:fill="FDE9D9" w:themeFill="accent6" w:themeFillTint="33"/>
            <w:vAlign w:val="center"/>
            <w:hideMark/>
          </w:tcPr>
          <w:p w:rsidR="00046DD9" w:rsidRDefault="00046DD9" w:rsidP="00577D73">
            <w:pPr>
              <w:spacing w:after="94" w:line="240" w:lineRule="auto"/>
              <w:ind w:left="147" w:right="13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D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Торжественное собрание </w:t>
            </w:r>
            <w:r w:rsidRPr="00046D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и праздничный концерт, посвященный </w:t>
            </w:r>
          </w:p>
          <w:p w:rsidR="00046DD9" w:rsidRPr="00046DD9" w:rsidRDefault="00046DD9" w:rsidP="00577D73">
            <w:pPr>
              <w:spacing w:after="94" w:line="240" w:lineRule="auto"/>
              <w:ind w:left="147" w:right="13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D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75-й годовщине начала разгрома фашистских войск под городом Сталинградом </w:t>
            </w:r>
          </w:p>
        </w:tc>
        <w:tc>
          <w:tcPr>
            <w:tcW w:w="0" w:type="auto"/>
            <w:shd w:val="clear" w:color="auto" w:fill="FDE9D9" w:themeFill="accent6" w:themeFillTint="33"/>
            <w:vAlign w:val="center"/>
            <w:hideMark/>
          </w:tcPr>
          <w:p w:rsidR="00046DD9" w:rsidRPr="00046DD9" w:rsidRDefault="00046DD9" w:rsidP="00577D73">
            <w:pPr>
              <w:spacing w:after="94" w:line="240" w:lineRule="auto"/>
              <w:ind w:left="147" w:right="13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D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14.30</w:t>
            </w:r>
          </w:p>
        </w:tc>
        <w:tc>
          <w:tcPr>
            <w:tcW w:w="0" w:type="auto"/>
            <w:shd w:val="clear" w:color="auto" w:fill="FDE9D9" w:themeFill="accent6" w:themeFillTint="33"/>
            <w:vAlign w:val="center"/>
            <w:hideMark/>
          </w:tcPr>
          <w:p w:rsidR="00046DD9" w:rsidRPr="00046DD9" w:rsidRDefault="00046DD9" w:rsidP="00577D73">
            <w:pPr>
              <w:spacing w:after="94" w:line="240" w:lineRule="auto"/>
              <w:ind w:left="147" w:right="13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D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6D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Калач-на-Дону</w:t>
            </w:r>
            <w:proofErr w:type="spellEnd"/>
            <w:r w:rsidRPr="00046D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</w:p>
          <w:p w:rsidR="00046DD9" w:rsidRPr="00046DD9" w:rsidRDefault="00046DD9" w:rsidP="00577D73">
            <w:pPr>
              <w:spacing w:after="94" w:line="240" w:lineRule="auto"/>
              <w:ind w:left="147" w:right="13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D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муниципальное бюджетное учреждение культуры "Районный дом культуры" Калачевского муниципального района</w:t>
            </w:r>
          </w:p>
        </w:tc>
      </w:tr>
      <w:tr w:rsidR="00577D73" w:rsidRPr="00046DD9" w:rsidTr="00577D73">
        <w:tc>
          <w:tcPr>
            <w:tcW w:w="0" w:type="auto"/>
            <w:shd w:val="clear" w:color="auto" w:fill="FDE9D9" w:themeFill="accent6" w:themeFillTint="33"/>
            <w:vAlign w:val="center"/>
            <w:hideMark/>
          </w:tcPr>
          <w:p w:rsidR="00046DD9" w:rsidRPr="00046DD9" w:rsidRDefault="00046DD9" w:rsidP="00577D73">
            <w:pPr>
              <w:spacing w:after="94" w:line="240" w:lineRule="auto"/>
              <w:ind w:left="147" w:right="13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D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Культурно-патриотическая акция "Знамя Победы"   и праздничный концерт, посвященный 75-й годовщине начала разгрома фашистских войск под городом Сталинградом с инсталляцией</w:t>
            </w:r>
          </w:p>
        </w:tc>
        <w:tc>
          <w:tcPr>
            <w:tcW w:w="0" w:type="auto"/>
            <w:shd w:val="clear" w:color="auto" w:fill="FDE9D9" w:themeFill="accent6" w:themeFillTint="33"/>
            <w:vAlign w:val="center"/>
            <w:hideMark/>
          </w:tcPr>
          <w:p w:rsidR="00046DD9" w:rsidRPr="00046DD9" w:rsidRDefault="00046DD9" w:rsidP="00577D73">
            <w:pPr>
              <w:spacing w:after="94" w:line="240" w:lineRule="auto"/>
              <w:ind w:left="147" w:right="13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D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16.30-18.00</w:t>
            </w:r>
          </w:p>
        </w:tc>
        <w:tc>
          <w:tcPr>
            <w:tcW w:w="0" w:type="auto"/>
            <w:shd w:val="clear" w:color="auto" w:fill="FDE9D9" w:themeFill="accent6" w:themeFillTint="33"/>
            <w:vAlign w:val="center"/>
            <w:hideMark/>
          </w:tcPr>
          <w:p w:rsidR="00046DD9" w:rsidRPr="00046DD9" w:rsidRDefault="00046DD9" w:rsidP="00577D73">
            <w:pPr>
              <w:spacing w:after="94" w:line="240" w:lineRule="auto"/>
              <w:ind w:left="147" w:right="13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D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Волгоград,</w:t>
            </w:r>
          </w:p>
          <w:p w:rsidR="00046DD9" w:rsidRPr="00046DD9" w:rsidRDefault="00046DD9" w:rsidP="00577D73">
            <w:pPr>
              <w:spacing w:after="94" w:line="240" w:lineRule="auto"/>
              <w:ind w:left="147" w:right="13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D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Набережная имени 62-й Армии (площадка перед памятником морякам Волжской флотилии "Бронекатер БК-13") </w:t>
            </w:r>
          </w:p>
        </w:tc>
      </w:tr>
      <w:tr w:rsidR="00046DD9" w:rsidRPr="00046DD9" w:rsidTr="00577D73">
        <w:tc>
          <w:tcPr>
            <w:tcW w:w="0" w:type="auto"/>
            <w:shd w:val="clear" w:color="auto" w:fill="FDE9D9" w:themeFill="accent6" w:themeFillTint="33"/>
            <w:vAlign w:val="center"/>
            <w:hideMark/>
          </w:tcPr>
          <w:p w:rsidR="00046DD9" w:rsidRPr="00046DD9" w:rsidRDefault="00046DD9" w:rsidP="00577D73">
            <w:pPr>
              <w:spacing w:after="94" w:line="240" w:lineRule="auto"/>
              <w:ind w:left="147" w:right="13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D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Праздничный фейерверк</w:t>
            </w:r>
          </w:p>
        </w:tc>
        <w:tc>
          <w:tcPr>
            <w:tcW w:w="0" w:type="auto"/>
            <w:shd w:val="clear" w:color="auto" w:fill="FDE9D9" w:themeFill="accent6" w:themeFillTint="33"/>
            <w:vAlign w:val="center"/>
            <w:hideMark/>
          </w:tcPr>
          <w:p w:rsidR="00046DD9" w:rsidRPr="00046DD9" w:rsidRDefault="00046DD9" w:rsidP="00577D73">
            <w:pPr>
              <w:spacing w:after="94" w:line="240" w:lineRule="auto"/>
              <w:ind w:left="147" w:right="13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D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0" w:type="auto"/>
            <w:shd w:val="clear" w:color="auto" w:fill="FDE9D9" w:themeFill="accent6" w:themeFillTint="33"/>
            <w:vAlign w:val="center"/>
            <w:hideMark/>
          </w:tcPr>
          <w:p w:rsidR="00046DD9" w:rsidRPr="00046DD9" w:rsidRDefault="00046DD9" w:rsidP="00577D73">
            <w:pPr>
              <w:spacing w:after="94" w:line="240" w:lineRule="auto"/>
              <w:ind w:left="147" w:right="13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D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Волгоград,</w:t>
            </w:r>
          </w:p>
          <w:p w:rsidR="00046DD9" w:rsidRPr="00046DD9" w:rsidRDefault="00046DD9" w:rsidP="00577D73">
            <w:pPr>
              <w:spacing w:after="94" w:line="240" w:lineRule="auto"/>
              <w:ind w:left="147" w:right="13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D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Набережная имени 62-й Армии (памятник морякам Волжской флотилии "Бронекатер БК-13")</w:t>
            </w:r>
          </w:p>
          <w:p w:rsidR="00046DD9" w:rsidRPr="00046DD9" w:rsidRDefault="00046DD9" w:rsidP="00577D73">
            <w:pPr>
              <w:spacing w:after="94" w:line="240" w:lineRule="auto"/>
              <w:ind w:left="147" w:right="13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D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46DD9" w:rsidRPr="00046DD9" w:rsidTr="00577D73">
        <w:tc>
          <w:tcPr>
            <w:tcW w:w="0" w:type="auto"/>
            <w:shd w:val="clear" w:color="auto" w:fill="FDE9D9" w:themeFill="accent6" w:themeFillTint="33"/>
            <w:vAlign w:val="center"/>
            <w:hideMark/>
          </w:tcPr>
          <w:p w:rsidR="00046DD9" w:rsidRPr="00046DD9" w:rsidRDefault="00046DD9" w:rsidP="00577D73">
            <w:pPr>
              <w:spacing w:after="94" w:line="240" w:lineRule="auto"/>
              <w:ind w:left="147" w:right="13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D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Праздничный гала-концерт, посвященный 75-й годовщине начала разгрома фашистских войск под городом Сталинградом</w:t>
            </w:r>
          </w:p>
        </w:tc>
        <w:tc>
          <w:tcPr>
            <w:tcW w:w="0" w:type="auto"/>
            <w:shd w:val="clear" w:color="auto" w:fill="FDE9D9" w:themeFill="accent6" w:themeFillTint="33"/>
            <w:vAlign w:val="center"/>
            <w:hideMark/>
          </w:tcPr>
          <w:p w:rsidR="00046DD9" w:rsidRPr="00046DD9" w:rsidRDefault="00046DD9" w:rsidP="00577D73">
            <w:pPr>
              <w:spacing w:after="94" w:line="240" w:lineRule="auto"/>
              <w:ind w:left="147" w:right="13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D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18.00-21.00</w:t>
            </w:r>
          </w:p>
        </w:tc>
        <w:tc>
          <w:tcPr>
            <w:tcW w:w="0" w:type="auto"/>
            <w:shd w:val="clear" w:color="auto" w:fill="FDE9D9" w:themeFill="accent6" w:themeFillTint="33"/>
            <w:vAlign w:val="center"/>
            <w:hideMark/>
          </w:tcPr>
          <w:p w:rsidR="00046DD9" w:rsidRPr="00046DD9" w:rsidRDefault="00046DD9" w:rsidP="00577D73">
            <w:pPr>
              <w:spacing w:after="94" w:line="240" w:lineRule="auto"/>
              <w:ind w:left="147" w:right="13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D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6D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Калач-на-Дону</w:t>
            </w:r>
            <w:proofErr w:type="spellEnd"/>
            <w:r w:rsidRPr="00046D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</w:p>
          <w:p w:rsidR="00046DD9" w:rsidRPr="00046DD9" w:rsidRDefault="00046DD9" w:rsidP="00577D73">
            <w:pPr>
              <w:spacing w:after="94" w:line="240" w:lineRule="auto"/>
              <w:ind w:left="147" w:right="13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D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Бульвар 300-летия </w:t>
            </w:r>
            <w:proofErr w:type="spellStart"/>
            <w:r w:rsidRPr="00046D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Калача-на-Дону</w:t>
            </w:r>
            <w:proofErr w:type="spellEnd"/>
          </w:p>
        </w:tc>
      </w:tr>
    </w:tbl>
    <w:p w:rsidR="00936CF0" w:rsidRPr="00046DD9" w:rsidRDefault="00936CF0">
      <w:pPr>
        <w:rPr>
          <w:rFonts w:ascii="Arial" w:hAnsi="Arial" w:cs="Arial"/>
          <w:sz w:val="24"/>
          <w:szCs w:val="24"/>
        </w:rPr>
      </w:pPr>
    </w:p>
    <w:p w:rsidR="00046DD9" w:rsidRDefault="00046DD9" w:rsidP="00046DD9">
      <w:pPr>
        <w:jc w:val="right"/>
        <w:rPr>
          <w:rFonts w:ascii="Arial" w:hAnsi="Arial" w:cs="Arial"/>
          <w:sz w:val="24"/>
          <w:szCs w:val="24"/>
        </w:rPr>
      </w:pPr>
      <w:hyperlink r:id="rId4" w:history="1">
        <w:r w:rsidRPr="00046DD9">
          <w:rPr>
            <w:rStyle w:val="a4"/>
            <w:rFonts w:ascii="Arial" w:hAnsi="Arial" w:cs="Arial"/>
            <w:color w:val="000099"/>
            <w:sz w:val="24"/>
            <w:szCs w:val="24"/>
          </w:rPr>
          <w:t>http://www.volgograd.ru/gubernator/tekush/164269/</w:t>
        </w:r>
      </w:hyperlink>
    </w:p>
    <w:p w:rsidR="00046DD9" w:rsidRDefault="00046DD9"/>
    <w:sectPr w:rsidR="00046DD9" w:rsidSect="00936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5"/>
  <w:displayBackgroundShape/>
  <w:proofState w:spelling="clean" w:grammar="clean"/>
  <w:defaultTabStop w:val="708"/>
  <w:characterSpacingControl w:val="doNotCompress"/>
  <w:compat/>
  <w:rsids>
    <w:rsidRoot w:val="00046DD9"/>
    <w:rsid w:val="00046DD9"/>
    <w:rsid w:val="00577D73"/>
    <w:rsid w:val="00936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6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CF0"/>
  </w:style>
  <w:style w:type="paragraph" w:styleId="1">
    <w:name w:val="heading 1"/>
    <w:basedOn w:val="a"/>
    <w:link w:val="10"/>
    <w:uiPriority w:val="9"/>
    <w:qFormat/>
    <w:rsid w:val="00046D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6D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-time">
    <w:name w:val="news-date-time"/>
    <w:basedOn w:val="a0"/>
    <w:rsid w:val="00046DD9"/>
  </w:style>
  <w:style w:type="paragraph" w:styleId="a3">
    <w:name w:val="Normal (Web)"/>
    <w:basedOn w:val="a"/>
    <w:uiPriority w:val="99"/>
    <w:unhideWhenUsed/>
    <w:rsid w:val="00046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46DD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8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olgograd.ru/gubernator/tekush/16426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2017-11-16T14:47:00Z</dcterms:created>
  <dcterms:modified xsi:type="dcterms:W3CDTF">2017-11-16T15:04:00Z</dcterms:modified>
</cp:coreProperties>
</file>