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F3021" w:rsidRDefault="00AF3021" w:rsidP="009C1D6C">
      <w:pPr>
        <w:pStyle w:val="a7"/>
        <w:jc w:val="both"/>
        <w:rPr>
          <w:rFonts w:ascii="Arial" w:hAnsi="Arial" w:cs="Arial"/>
          <w:kern w:val="36"/>
          <w:sz w:val="32"/>
          <w:szCs w:val="32"/>
          <w:lang w:eastAsia="ru-RU"/>
        </w:rPr>
      </w:pPr>
    </w:p>
    <w:p w:rsidR="009C1D6C" w:rsidRPr="00AF3021" w:rsidRDefault="009C1D6C" w:rsidP="009C1D6C">
      <w:pPr>
        <w:pStyle w:val="a7"/>
        <w:jc w:val="both"/>
        <w:rPr>
          <w:rFonts w:ascii="Arial" w:hAnsi="Arial" w:cs="Arial"/>
          <w:color w:val="C00000"/>
          <w:kern w:val="36"/>
          <w:sz w:val="32"/>
          <w:szCs w:val="32"/>
          <w:lang w:eastAsia="ru-RU"/>
        </w:rPr>
      </w:pPr>
      <w:r w:rsidRPr="00AF3021">
        <w:rPr>
          <w:rFonts w:ascii="Arial" w:hAnsi="Arial" w:cs="Arial"/>
          <w:color w:val="C00000"/>
          <w:kern w:val="36"/>
          <w:sz w:val="32"/>
          <w:szCs w:val="32"/>
          <w:lang w:eastAsia="ru-RU"/>
        </w:rPr>
        <w:t>2 февраля 1943 года завершилась Сталинградская битва</w:t>
      </w:r>
    </w:p>
    <w:p w:rsidR="009C1D6C" w:rsidRPr="00A714B1" w:rsidRDefault="009C1D6C" w:rsidP="009C1D6C">
      <w:pPr>
        <w:pStyle w:val="a7"/>
        <w:jc w:val="both"/>
        <w:rPr>
          <w:rFonts w:ascii="Arial" w:hAnsi="Arial" w:cs="Arial"/>
          <w:color w:val="9B9B9B"/>
          <w:sz w:val="32"/>
          <w:szCs w:val="32"/>
          <w:lang w:eastAsia="ru-RU"/>
        </w:rPr>
      </w:pPr>
    </w:p>
    <w:p w:rsidR="00AF3021" w:rsidRDefault="00AF3021" w:rsidP="009C1D6C">
      <w:pPr>
        <w:pStyle w:val="a7"/>
        <w:jc w:val="both"/>
        <w:rPr>
          <w:rFonts w:ascii="Arial" w:hAnsi="Arial" w:cs="Arial"/>
          <w:sz w:val="32"/>
          <w:szCs w:val="32"/>
          <w:lang w:eastAsia="ru-RU"/>
        </w:rPr>
      </w:pPr>
    </w:p>
    <w:p w:rsidR="009C1D6C" w:rsidRPr="00A714B1" w:rsidRDefault="009C1D6C" w:rsidP="009C1D6C">
      <w:pPr>
        <w:pStyle w:val="a7"/>
        <w:jc w:val="both"/>
        <w:rPr>
          <w:rFonts w:ascii="Arial" w:hAnsi="Arial" w:cs="Arial"/>
          <w:sz w:val="32"/>
          <w:szCs w:val="32"/>
          <w:lang w:eastAsia="ru-RU"/>
        </w:rPr>
      </w:pPr>
      <w:r w:rsidRPr="00A714B1">
        <w:rPr>
          <w:rFonts w:ascii="Arial" w:hAnsi="Arial" w:cs="Arial"/>
          <w:sz w:val="32"/>
          <w:szCs w:val="32"/>
          <w:lang w:eastAsia="ru-RU"/>
        </w:rPr>
        <w:t>Военная история России знает множество примеров мужества, героизма и воинской доблести. Но отдельного упоминания заслуживает битва, изменившая ход Великой Отечественной войны – битва за Сталинград. </w:t>
      </w:r>
    </w:p>
    <w:p w:rsidR="009C1D6C" w:rsidRPr="00A714B1" w:rsidRDefault="009C1D6C" w:rsidP="009C1D6C">
      <w:pPr>
        <w:pStyle w:val="a7"/>
        <w:jc w:val="both"/>
        <w:rPr>
          <w:rFonts w:ascii="Arial" w:hAnsi="Arial" w:cs="Arial"/>
          <w:sz w:val="32"/>
          <w:szCs w:val="32"/>
          <w:lang w:eastAsia="ru-RU"/>
        </w:rPr>
      </w:pPr>
    </w:p>
    <w:p w:rsidR="009C1D6C" w:rsidRPr="00A714B1" w:rsidRDefault="009C1D6C" w:rsidP="009C1D6C">
      <w:pPr>
        <w:pStyle w:val="a7"/>
        <w:jc w:val="both"/>
        <w:rPr>
          <w:rFonts w:ascii="Arial" w:hAnsi="Arial" w:cs="Arial"/>
          <w:sz w:val="32"/>
          <w:szCs w:val="32"/>
          <w:lang w:eastAsia="ru-RU"/>
        </w:rPr>
      </w:pPr>
      <w:r w:rsidRPr="00A714B1">
        <w:rPr>
          <w:rFonts w:ascii="Arial" w:hAnsi="Arial" w:cs="Arial"/>
          <w:sz w:val="32"/>
          <w:szCs w:val="32"/>
          <w:lang w:eastAsia="ru-RU"/>
        </w:rPr>
        <w:t>Датой начала Сталинградской битвы принято считать 17 июля 1942 года. Именно в этот день части 62-й армии вступили в бой с передовыми частями вермахта – так начался первый, оборонительный период Сталинградской битвы. Под натиском превосходивших сил противника советские войска были вынуждены постоянно отступать, занимая либо слабо оборудованные, либо вовсе необорудованные рубежи. </w:t>
      </w:r>
    </w:p>
    <w:p w:rsidR="009C1D6C" w:rsidRPr="00A714B1" w:rsidRDefault="009C1D6C" w:rsidP="009C1D6C">
      <w:pPr>
        <w:pStyle w:val="a7"/>
        <w:jc w:val="both"/>
        <w:rPr>
          <w:rFonts w:ascii="Arial" w:hAnsi="Arial" w:cs="Arial"/>
          <w:sz w:val="32"/>
          <w:szCs w:val="32"/>
          <w:lang w:eastAsia="ru-RU"/>
        </w:rPr>
      </w:pPr>
    </w:p>
    <w:p w:rsidR="009C1D6C" w:rsidRPr="00A714B1" w:rsidRDefault="009C1D6C" w:rsidP="009C1D6C">
      <w:pPr>
        <w:pStyle w:val="a7"/>
        <w:jc w:val="both"/>
        <w:rPr>
          <w:rFonts w:ascii="Arial" w:hAnsi="Arial" w:cs="Arial"/>
          <w:sz w:val="32"/>
          <w:szCs w:val="32"/>
          <w:lang w:eastAsia="ru-RU"/>
        </w:rPr>
      </w:pPr>
      <w:r w:rsidRPr="00A714B1">
        <w:rPr>
          <w:rFonts w:ascii="Arial" w:hAnsi="Arial" w:cs="Arial"/>
          <w:sz w:val="32"/>
          <w:szCs w:val="32"/>
          <w:lang w:eastAsia="ru-RU"/>
        </w:rPr>
        <w:t>Уже к концу июля вышедшие к Дону немецкие войска создали угрозу прорыва к Сталинграду. Именно поэтому 28 июля 1942 года до войск Сталинградского и других фронтов был доведен приказ Ставки ВГК № 227 более известный, как приказ «Ни шагу назад!». Однако, несмотря на упорное сопротивление советских войск, противнику удалось прорвать оборону 62-й армии и выйти к Сталинграду. </w:t>
      </w:r>
    </w:p>
    <w:p w:rsidR="009C1D6C" w:rsidRPr="00A714B1" w:rsidRDefault="009C1D6C" w:rsidP="009C1D6C">
      <w:pPr>
        <w:pStyle w:val="a7"/>
        <w:jc w:val="both"/>
        <w:rPr>
          <w:rFonts w:ascii="Arial" w:hAnsi="Arial" w:cs="Arial"/>
          <w:sz w:val="32"/>
          <w:szCs w:val="32"/>
          <w:lang w:eastAsia="ru-RU"/>
        </w:rPr>
      </w:pPr>
    </w:p>
    <w:p w:rsidR="009C1D6C" w:rsidRPr="00A714B1" w:rsidRDefault="009C1D6C" w:rsidP="009C1D6C">
      <w:pPr>
        <w:pStyle w:val="a7"/>
        <w:jc w:val="both"/>
        <w:rPr>
          <w:rFonts w:ascii="Arial" w:hAnsi="Arial" w:cs="Arial"/>
          <w:sz w:val="32"/>
          <w:szCs w:val="32"/>
          <w:lang w:eastAsia="ru-RU"/>
        </w:rPr>
      </w:pPr>
      <w:r w:rsidRPr="00A714B1">
        <w:rPr>
          <w:rFonts w:ascii="Arial" w:hAnsi="Arial" w:cs="Arial"/>
          <w:sz w:val="32"/>
          <w:szCs w:val="32"/>
          <w:lang w:eastAsia="ru-RU"/>
        </w:rPr>
        <w:t>23 августа Сталинград пережил самую долгую и разрушительную бомбардировку. После налета, унесшего жизни более 90 тысяч человек, город превратился в горящие руины – было разрушено почти половина города. Именно в этот день городской комитет обороны обратился к населению города, в котором «все, кто способны носить оружие» были призваны на защиту родного города. Призыв был услышан и тысячи горожан влились в части 62-й и 64-й армий, защищавших город. </w:t>
      </w:r>
    </w:p>
    <w:p w:rsidR="009C1D6C" w:rsidRPr="00A714B1" w:rsidRDefault="009C1D6C" w:rsidP="009C1D6C">
      <w:pPr>
        <w:pStyle w:val="a7"/>
        <w:jc w:val="both"/>
        <w:rPr>
          <w:rFonts w:ascii="Arial" w:hAnsi="Arial" w:cs="Arial"/>
          <w:sz w:val="32"/>
          <w:szCs w:val="32"/>
          <w:lang w:eastAsia="ru-RU"/>
        </w:rPr>
      </w:pPr>
    </w:p>
    <w:p w:rsidR="00CC041C" w:rsidRDefault="009C1D6C" w:rsidP="009C1D6C">
      <w:pPr>
        <w:pStyle w:val="a7"/>
        <w:jc w:val="both"/>
        <w:rPr>
          <w:rFonts w:ascii="Arial" w:hAnsi="Arial" w:cs="Arial"/>
          <w:sz w:val="32"/>
          <w:szCs w:val="32"/>
          <w:lang w:eastAsia="ru-RU"/>
        </w:rPr>
      </w:pPr>
      <w:r w:rsidRPr="00A714B1">
        <w:rPr>
          <w:rFonts w:ascii="Arial" w:hAnsi="Arial" w:cs="Arial"/>
          <w:sz w:val="32"/>
          <w:szCs w:val="32"/>
          <w:lang w:eastAsia="ru-RU"/>
        </w:rPr>
        <w:t xml:space="preserve">В первых числах сентября противник смог захватить отдельные районы города, расположенные в </w:t>
      </w:r>
      <w:proofErr w:type="gramStart"/>
      <w:r w:rsidRPr="00A714B1">
        <w:rPr>
          <w:rFonts w:ascii="Arial" w:hAnsi="Arial" w:cs="Arial"/>
          <w:sz w:val="32"/>
          <w:szCs w:val="32"/>
          <w:lang w:eastAsia="ru-RU"/>
        </w:rPr>
        <w:t>северной</w:t>
      </w:r>
      <w:proofErr w:type="gramEnd"/>
      <w:r w:rsidRPr="00A714B1">
        <w:rPr>
          <w:rFonts w:ascii="Arial" w:hAnsi="Arial" w:cs="Arial"/>
          <w:sz w:val="32"/>
          <w:szCs w:val="32"/>
          <w:lang w:eastAsia="ru-RU"/>
        </w:rPr>
        <w:t xml:space="preserve"> части. Теперь перед ним стояла задача - выйти в центр города, чтобы перерезать Волгу. Попытки врага прорваться к реке привели к колоссальным потерям: только за первые десять дней сентября немцы потеряли более 25 тысяч человек убитыми. В итоге командующие </w:t>
      </w:r>
      <w:proofErr w:type="gramStart"/>
      <w:r w:rsidRPr="00A714B1">
        <w:rPr>
          <w:rFonts w:ascii="Arial" w:hAnsi="Arial" w:cs="Arial"/>
          <w:sz w:val="32"/>
          <w:szCs w:val="32"/>
          <w:lang w:eastAsia="ru-RU"/>
        </w:rPr>
        <w:t>немецкими</w:t>
      </w:r>
      <w:proofErr w:type="gramEnd"/>
      <w:r w:rsidRPr="00A714B1">
        <w:rPr>
          <w:rFonts w:ascii="Arial" w:hAnsi="Arial" w:cs="Arial"/>
          <w:sz w:val="32"/>
          <w:szCs w:val="32"/>
          <w:lang w:eastAsia="ru-RU"/>
        </w:rPr>
        <w:t xml:space="preserve"> </w:t>
      </w:r>
    </w:p>
    <w:p w:rsidR="00CC041C" w:rsidRDefault="00CC041C" w:rsidP="009C1D6C">
      <w:pPr>
        <w:pStyle w:val="a7"/>
        <w:jc w:val="both"/>
        <w:rPr>
          <w:rFonts w:ascii="Arial" w:hAnsi="Arial" w:cs="Arial"/>
          <w:sz w:val="32"/>
          <w:szCs w:val="32"/>
          <w:lang w:eastAsia="ru-RU"/>
        </w:rPr>
      </w:pPr>
    </w:p>
    <w:p w:rsidR="00CC041C" w:rsidRDefault="00CC041C" w:rsidP="009C1D6C">
      <w:pPr>
        <w:pStyle w:val="a7"/>
        <w:jc w:val="both"/>
        <w:rPr>
          <w:rFonts w:ascii="Arial" w:hAnsi="Arial" w:cs="Arial"/>
          <w:sz w:val="32"/>
          <w:szCs w:val="32"/>
          <w:lang w:eastAsia="ru-RU"/>
        </w:rPr>
      </w:pPr>
    </w:p>
    <w:p w:rsidR="009C1D6C" w:rsidRPr="00A714B1" w:rsidRDefault="009C1D6C" w:rsidP="009C1D6C">
      <w:pPr>
        <w:pStyle w:val="a7"/>
        <w:jc w:val="both"/>
        <w:rPr>
          <w:rFonts w:ascii="Arial" w:hAnsi="Arial" w:cs="Arial"/>
          <w:sz w:val="32"/>
          <w:szCs w:val="32"/>
          <w:lang w:eastAsia="ru-RU"/>
        </w:rPr>
      </w:pPr>
      <w:r w:rsidRPr="00A714B1">
        <w:rPr>
          <w:rFonts w:ascii="Arial" w:hAnsi="Arial" w:cs="Arial"/>
          <w:sz w:val="32"/>
          <w:szCs w:val="32"/>
          <w:lang w:eastAsia="ru-RU"/>
        </w:rPr>
        <w:t xml:space="preserve">армиями, действовавшими под Сталинградом, были вызваны в ставку Гитлера, где и получили приказ захватить город в кратчайшие сроки. К середине сентября на </w:t>
      </w:r>
      <w:proofErr w:type="spellStart"/>
      <w:r w:rsidRPr="00A714B1">
        <w:rPr>
          <w:rFonts w:ascii="Arial" w:hAnsi="Arial" w:cs="Arial"/>
          <w:sz w:val="32"/>
          <w:szCs w:val="32"/>
          <w:lang w:eastAsia="ru-RU"/>
        </w:rPr>
        <w:t>сталинградском</w:t>
      </w:r>
      <w:proofErr w:type="spellEnd"/>
      <w:r w:rsidRPr="00A714B1">
        <w:rPr>
          <w:rFonts w:ascii="Arial" w:hAnsi="Arial" w:cs="Arial"/>
          <w:sz w:val="32"/>
          <w:szCs w:val="32"/>
          <w:lang w:eastAsia="ru-RU"/>
        </w:rPr>
        <w:t xml:space="preserve"> направлении было задействовано около 50 дивизий противника, а люфтваффе, совершая в день до 2.000 вылетов, продолжали уничтожать город. 13 сентября после мощнейшей артподготовки противник начал первый штурм города, надеясь на то, что превосходство в силах позволить взять город сходу. Всего таких штурмов будет четыре.</w:t>
      </w:r>
    </w:p>
    <w:p w:rsidR="009C1D6C" w:rsidRPr="00A714B1" w:rsidRDefault="009C1D6C" w:rsidP="009C1D6C">
      <w:pPr>
        <w:pStyle w:val="a7"/>
        <w:jc w:val="both"/>
        <w:rPr>
          <w:rFonts w:ascii="Arial" w:hAnsi="Arial" w:cs="Arial"/>
          <w:sz w:val="32"/>
          <w:szCs w:val="32"/>
          <w:lang w:eastAsia="ru-RU"/>
        </w:rPr>
      </w:pPr>
    </w:p>
    <w:p w:rsidR="009C1D6C" w:rsidRPr="00A714B1" w:rsidRDefault="009C1D6C" w:rsidP="009C1D6C">
      <w:pPr>
        <w:pStyle w:val="a7"/>
        <w:jc w:val="both"/>
        <w:rPr>
          <w:rFonts w:ascii="Arial" w:hAnsi="Arial" w:cs="Arial"/>
          <w:sz w:val="32"/>
          <w:szCs w:val="32"/>
          <w:lang w:eastAsia="ru-RU"/>
        </w:rPr>
      </w:pPr>
      <w:r w:rsidRPr="00A714B1">
        <w:rPr>
          <w:rFonts w:ascii="Arial" w:hAnsi="Arial" w:cs="Arial"/>
          <w:sz w:val="32"/>
          <w:szCs w:val="32"/>
          <w:lang w:eastAsia="ru-RU"/>
        </w:rPr>
        <w:t>Именно после первого штурма начнутся бои в городе – самые ожесточенные и напряженные. Бои, в которых каждый дом был превращен в крепость. 23 сентября началась оборона знаменитого Дома Павлова. Этот дом, ставший символом мужества защитников Сталинграда, противник не сможет взять, несмотря на то, что его защищали около трех десятков солдат, на оперативной карте Паулюса будет отмечен как «крепость». В боях на территории города не было пауз или затишья – бои шли непрерывно, «перемалывая» солдат и технику. </w:t>
      </w:r>
    </w:p>
    <w:p w:rsidR="009C1D6C" w:rsidRPr="00A714B1" w:rsidRDefault="009C1D6C" w:rsidP="009C1D6C">
      <w:pPr>
        <w:pStyle w:val="a7"/>
        <w:jc w:val="both"/>
        <w:rPr>
          <w:rFonts w:ascii="Arial" w:hAnsi="Arial" w:cs="Arial"/>
          <w:sz w:val="32"/>
          <w:szCs w:val="32"/>
          <w:lang w:eastAsia="ru-RU"/>
        </w:rPr>
      </w:pPr>
    </w:p>
    <w:p w:rsidR="009C1D6C" w:rsidRPr="00A714B1" w:rsidRDefault="009C1D6C" w:rsidP="009C1D6C">
      <w:pPr>
        <w:pStyle w:val="a7"/>
        <w:jc w:val="both"/>
        <w:rPr>
          <w:rFonts w:ascii="Arial" w:hAnsi="Arial" w:cs="Arial"/>
          <w:sz w:val="32"/>
          <w:szCs w:val="32"/>
          <w:lang w:eastAsia="ru-RU"/>
        </w:rPr>
      </w:pPr>
      <w:r w:rsidRPr="00A714B1">
        <w:rPr>
          <w:rFonts w:ascii="Arial" w:hAnsi="Arial" w:cs="Arial"/>
          <w:sz w:val="32"/>
          <w:szCs w:val="32"/>
          <w:lang w:eastAsia="ru-RU"/>
        </w:rPr>
        <w:t>Только к середине ноября продвижение немецких войск было остановлено. Планы немецкого командования были сорваны: вместо безостановочного и быстрого продвижения к Волге, а затем и на Кавказ немецкие войска были втянуты в изнурительные бои в районе Сталинграда. </w:t>
      </w:r>
    </w:p>
    <w:p w:rsidR="00AF3021" w:rsidRDefault="00AF3021" w:rsidP="00AF3021">
      <w:pPr>
        <w:pStyle w:val="a7"/>
        <w:rPr>
          <w:rFonts w:ascii="Arial" w:hAnsi="Arial" w:cs="Arial"/>
          <w:sz w:val="32"/>
          <w:szCs w:val="32"/>
          <w:lang w:eastAsia="ru-RU"/>
        </w:rPr>
      </w:pPr>
    </w:p>
    <w:p w:rsidR="00AF3021" w:rsidRPr="00A714B1" w:rsidRDefault="00AF3021" w:rsidP="00AF3021">
      <w:pPr>
        <w:pStyle w:val="a7"/>
        <w:rPr>
          <w:rFonts w:ascii="Arial" w:hAnsi="Arial" w:cs="Arial"/>
          <w:sz w:val="32"/>
          <w:szCs w:val="32"/>
          <w:lang w:eastAsia="ru-RU"/>
        </w:rPr>
      </w:pPr>
      <w:r w:rsidRPr="00A714B1">
        <w:rPr>
          <w:rFonts w:ascii="Arial" w:hAnsi="Arial" w:cs="Arial"/>
          <w:sz w:val="32"/>
          <w:szCs w:val="32"/>
          <w:lang w:eastAsia="ru-RU"/>
        </w:rPr>
        <w:t>Советские сдержали наступление врага и смогли создать предпосылки для контрнаступления. Операция «Уран» – стратегическая наступательная операция советских войск, началась 19 ноября 1942 года. Лучше всех описал события тех дней генерал-полковник А.И. Еременко</w:t>
      </w:r>
      <w:r w:rsidRPr="00A714B1">
        <w:rPr>
          <w:rFonts w:ascii="Arial" w:hAnsi="Arial" w:cs="Arial"/>
          <w:color w:val="002060"/>
          <w:sz w:val="32"/>
          <w:szCs w:val="32"/>
          <w:lang w:eastAsia="ru-RU"/>
        </w:rPr>
        <w:t xml:space="preserve">: </w:t>
      </w:r>
      <w:r w:rsidRPr="00A714B1">
        <w:rPr>
          <w:rFonts w:ascii="Arial" w:hAnsi="Arial" w:cs="Arial"/>
          <w:i/>
          <w:color w:val="002060"/>
          <w:sz w:val="32"/>
          <w:szCs w:val="32"/>
          <w:lang w:eastAsia="ru-RU"/>
        </w:rPr>
        <w:t>«…еще вчера мы, крепко стиснув зубы, говорили себе «Ни шагу назад!», а сегодня Родина приказала нам идти вперед!»</w:t>
      </w:r>
      <w:r w:rsidRPr="00A714B1">
        <w:rPr>
          <w:rFonts w:ascii="Arial" w:hAnsi="Arial" w:cs="Arial"/>
          <w:sz w:val="32"/>
          <w:szCs w:val="32"/>
          <w:lang w:eastAsia="ru-RU"/>
        </w:rPr>
        <w:t>. Советские войска, начавшие стремительное наступление, наносили противнику страшнейшие удары, и всего за несколько дней перед немецкими войсками возникла угроза окружения.</w:t>
      </w:r>
    </w:p>
    <w:p w:rsidR="009C1D6C" w:rsidRPr="00A714B1" w:rsidRDefault="009C1D6C" w:rsidP="009C1D6C">
      <w:pPr>
        <w:pStyle w:val="a7"/>
        <w:jc w:val="both"/>
        <w:rPr>
          <w:rFonts w:ascii="Arial" w:hAnsi="Arial" w:cs="Arial"/>
          <w:sz w:val="32"/>
          <w:szCs w:val="32"/>
          <w:lang w:eastAsia="ru-RU"/>
        </w:rPr>
      </w:pPr>
    </w:p>
    <w:p w:rsidR="00A714B1" w:rsidRDefault="00A714B1" w:rsidP="00A714B1">
      <w:pPr>
        <w:pStyle w:val="a7"/>
        <w:jc w:val="center"/>
        <w:rPr>
          <w:rFonts w:ascii="Arial" w:hAnsi="Arial" w:cs="Arial"/>
          <w:sz w:val="32"/>
          <w:szCs w:val="32"/>
          <w:lang w:eastAsia="ru-RU"/>
        </w:rPr>
      </w:pPr>
      <w:r>
        <w:rPr>
          <w:rFonts w:ascii="Arial" w:hAnsi="Arial" w:cs="Arial"/>
          <w:noProof/>
          <w:sz w:val="32"/>
          <w:szCs w:val="32"/>
          <w:lang w:eastAsia="ru-RU"/>
        </w:rPr>
        <w:lastRenderedPageBreak/>
        <w:drawing>
          <wp:inline distT="0" distB="0" distL="0" distR="0">
            <wp:extent cx="8523215" cy="6392411"/>
            <wp:effectExtent l="19050" t="19050" r="11185" b="27439"/>
            <wp:docPr id="1" name="Рисунок 1" descr="C:\Users\владелец\Desktop\карта о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владелец\Desktop\карта она.jpg"/>
                    <pic:cNvPicPr>
                      <a:picLocks noChangeAspect="1" noChangeArrowheads="1"/>
                    </pic:cNvPicPr>
                  </pic:nvPicPr>
                  <pic:blipFill>
                    <a:blip r:embed="rId4" cstate="print"/>
                    <a:srcRect/>
                    <a:stretch>
                      <a:fillRect/>
                    </a:stretch>
                  </pic:blipFill>
                  <pic:spPr bwMode="auto">
                    <a:xfrm>
                      <a:off x="0" y="0"/>
                      <a:ext cx="8523503" cy="6392627"/>
                    </a:xfrm>
                    <a:prstGeom prst="rect">
                      <a:avLst/>
                    </a:prstGeom>
                    <a:noFill/>
                    <a:ln w="9525">
                      <a:solidFill>
                        <a:schemeClr val="bg2">
                          <a:lumMod val="50000"/>
                        </a:schemeClr>
                      </a:solidFill>
                      <a:miter lim="800000"/>
                      <a:headEnd/>
                      <a:tailEnd/>
                    </a:ln>
                  </pic:spPr>
                </pic:pic>
              </a:graphicData>
            </a:graphic>
          </wp:inline>
        </w:drawing>
      </w:r>
    </w:p>
    <w:p w:rsidR="00A714B1" w:rsidRDefault="00A714B1" w:rsidP="009C1D6C">
      <w:pPr>
        <w:pStyle w:val="a7"/>
        <w:jc w:val="both"/>
        <w:rPr>
          <w:rFonts w:ascii="Arial" w:hAnsi="Arial" w:cs="Arial"/>
          <w:sz w:val="32"/>
          <w:szCs w:val="32"/>
          <w:lang w:eastAsia="ru-RU"/>
        </w:rPr>
      </w:pPr>
    </w:p>
    <w:p w:rsidR="009C1D6C" w:rsidRPr="00A714B1" w:rsidRDefault="009C1D6C" w:rsidP="009C1D6C">
      <w:pPr>
        <w:pStyle w:val="a7"/>
        <w:jc w:val="both"/>
        <w:rPr>
          <w:rFonts w:ascii="Arial" w:hAnsi="Arial" w:cs="Arial"/>
          <w:sz w:val="32"/>
          <w:szCs w:val="32"/>
          <w:lang w:eastAsia="ru-RU"/>
        </w:rPr>
      </w:pPr>
    </w:p>
    <w:p w:rsidR="009C1D6C" w:rsidRPr="00A714B1" w:rsidRDefault="009C1D6C" w:rsidP="009C1D6C">
      <w:pPr>
        <w:pStyle w:val="a7"/>
        <w:jc w:val="both"/>
        <w:rPr>
          <w:rFonts w:ascii="Arial" w:hAnsi="Arial" w:cs="Arial"/>
          <w:i/>
          <w:color w:val="002060"/>
          <w:sz w:val="32"/>
          <w:szCs w:val="32"/>
          <w:lang w:eastAsia="ru-RU"/>
        </w:rPr>
      </w:pPr>
      <w:r w:rsidRPr="00A714B1">
        <w:rPr>
          <w:rFonts w:ascii="Arial" w:hAnsi="Arial" w:cs="Arial"/>
          <w:sz w:val="32"/>
          <w:szCs w:val="32"/>
          <w:lang w:eastAsia="ru-RU"/>
        </w:rPr>
        <w:t xml:space="preserve">23 ноября части 26-го танкового корпуса, соединившись с частями 4-го механизированного корпуса, окружили почти 300-тысячную группировку противника. В этот же день впервые капитулировала немецкая группировка войск. Этот потом будут опубликованы воспоминания немецкого офицера, который записал: </w:t>
      </w:r>
      <w:r w:rsidRPr="00A714B1">
        <w:rPr>
          <w:rFonts w:ascii="Arial" w:hAnsi="Arial" w:cs="Arial"/>
          <w:i/>
          <w:color w:val="002060"/>
          <w:sz w:val="32"/>
          <w:szCs w:val="32"/>
          <w:lang w:eastAsia="ru-RU"/>
        </w:rPr>
        <w:t>«</w:t>
      </w:r>
      <w:r w:rsidR="006C7004" w:rsidRPr="00A714B1">
        <w:rPr>
          <w:rFonts w:ascii="Arial" w:hAnsi="Arial" w:cs="Arial"/>
          <w:i/>
          <w:color w:val="002060"/>
          <w:sz w:val="32"/>
          <w:szCs w:val="32"/>
          <w:lang w:eastAsia="ru-RU"/>
        </w:rPr>
        <w:t xml:space="preserve">Ошеломленные </w:t>
      </w:r>
      <w:r w:rsidRPr="00A714B1">
        <w:rPr>
          <w:rFonts w:ascii="Arial" w:hAnsi="Arial" w:cs="Arial"/>
          <w:i/>
          <w:color w:val="002060"/>
          <w:sz w:val="32"/>
          <w:szCs w:val="32"/>
          <w:lang w:eastAsia="ru-RU"/>
        </w:rPr>
        <w:t>и растерянные, мы не сводили глаз с наших штабных карт</w:t>
      </w:r>
      <w:proofErr w:type="gramStart"/>
      <w:r w:rsidR="006C7004" w:rsidRPr="00A714B1">
        <w:rPr>
          <w:rFonts w:ascii="Arial" w:hAnsi="Arial" w:cs="Arial"/>
          <w:i/>
          <w:color w:val="002060"/>
          <w:sz w:val="32"/>
          <w:szCs w:val="32"/>
          <w:lang w:eastAsia="ru-RU"/>
        </w:rPr>
        <w:t>,</w:t>
      </w:r>
      <w:r w:rsidRPr="00A714B1">
        <w:rPr>
          <w:rFonts w:ascii="Arial" w:hAnsi="Arial" w:cs="Arial"/>
          <w:i/>
          <w:color w:val="002060"/>
          <w:sz w:val="32"/>
          <w:szCs w:val="32"/>
          <w:lang w:eastAsia="ru-RU"/>
        </w:rPr>
        <w:t xml:space="preserve"> (…) </w:t>
      </w:r>
      <w:proofErr w:type="gramEnd"/>
      <w:r w:rsidRPr="00A714B1">
        <w:rPr>
          <w:rFonts w:ascii="Arial" w:hAnsi="Arial" w:cs="Arial"/>
          <w:i/>
          <w:color w:val="002060"/>
          <w:sz w:val="32"/>
          <w:szCs w:val="32"/>
          <w:lang w:eastAsia="ru-RU"/>
        </w:rPr>
        <w:t>при всех предчувствиях мы и в мыслях не допускали возможности такой катастрофы». </w:t>
      </w:r>
    </w:p>
    <w:p w:rsidR="009C1D6C" w:rsidRPr="00A714B1" w:rsidRDefault="009C1D6C" w:rsidP="009C1D6C">
      <w:pPr>
        <w:pStyle w:val="a7"/>
        <w:jc w:val="both"/>
        <w:rPr>
          <w:rFonts w:ascii="Arial" w:hAnsi="Arial" w:cs="Arial"/>
          <w:sz w:val="32"/>
          <w:szCs w:val="32"/>
          <w:lang w:eastAsia="ru-RU"/>
        </w:rPr>
      </w:pPr>
    </w:p>
    <w:p w:rsidR="009C1D6C" w:rsidRPr="00A714B1" w:rsidRDefault="009C1D6C" w:rsidP="009C1D6C">
      <w:pPr>
        <w:pStyle w:val="a7"/>
        <w:jc w:val="both"/>
        <w:rPr>
          <w:rFonts w:ascii="Arial" w:hAnsi="Arial" w:cs="Arial"/>
          <w:sz w:val="32"/>
          <w:szCs w:val="32"/>
          <w:lang w:eastAsia="ru-RU"/>
        </w:rPr>
      </w:pPr>
      <w:r w:rsidRPr="00A714B1">
        <w:rPr>
          <w:rFonts w:ascii="Arial" w:hAnsi="Arial" w:cs="Arial"/>
          <w:sz w:val="32"/>
          <w:szCs w:val="32"/>
          <w:lang w:eastAsia="ru-RU"/>
        </w:rPr>
        <w:t>Тем не менее, вскоре после окружения немецких войск, Ставка ВГК принимает решение о ликвидации окруженной группировки противника… </w:t>
      </w:r>
    </w:p>
    <w:p w:rsidR="009C1D6C" w:rsidRPr="00A714B1" w:rsidRDefault="009C1D6C" w:rsidP="009C1D6C">
      <w:pPr>
        <w:pStyle w:val="a7"/>
        <w:jc w:val="both"/>
        <w:rPr>
          <w:rFonts w:ascii="Arial" w:hAnsi="Arial" w:cs="Arial"/>
          <w:sz w:val="32"/>
          <w:szCs w:val="32"/>
          <w:lang w:eastAsia="ru-RU"/>
        </w:rPr>
      </w:pPr>
    </w:p>
    <w:p w:rsidR="009C1D6C" w:rsidRPr="00A714B1" w:rsidRDefault="009C1D6C" w:rsidP="009C1D6C">
      <w:pPr>
        <w:pStyle w:val="a7"/>
        <w:jc w:val="both"/>
        <w:rPr>
          <w:rFonts w:ascii="Arial" w:hAnsi="Arial" w:cs="Arial"/>
          <w:color w:val="002060"/>
          <w:sz w:val="32"/>
          <w:szCs w:val="32"/>
          <w:lang w:eastAsia="ru-RU"/>
        </w:rPr>
      </w:pPr>
      <w:r w:rsidRPr="00A714B1">
        <w:rPr>
          <w:rFonts w:ascii="Arial" w:hAnsi="Arial" w:cs="Arial"/>
          <w:sz w:val="32"/>
          <w:szCs w:val="32"/>
          <w:lang w:eastAsia="ru-RU"/>
        </w:rPr>
        <w:t xml:space="preserve">...24 января Ф. Паулюс попросит у Гитлера разрешения на капитуляцию. Просьба будет отклонена. А уже 26 января в районе </w:t>
      </w:r>
      <w:proofErr w:type="spellStart"/>
      <w:r w:rsidRPr="00A714B1">
        <w:rPr>
          <w:rFonts w:ascii="Arial" w:hAnsi="Arial" w:cs="Arial"/>
          <w:sz w:val="32"/>
          <w:szCs w:val="32"/>
          <w:lang w:eastAsia="ru-RU"/>
        </w:rPr>
        <w:t>Мамаевого</w:t>
      </w:r>
      <w:proofErr w:type="spellEnd"/>
      <w:r w:rsidRPr="00A714B1">
        <w:rPr>
          <w:rFonts w:ascii="Arial" w:hAnsi="Arial" w:cs="Arial"/>
          <w:sz w:val="32"/>
          <w:szCs w:val="32"/>
          <w:lang w:eastAsia="ru-RU"/>
        </w:rPr>
        <w:t xml:space="preserve"> кургана встретятся части 21-й и 62-й армий: тем самым советские войска рассекут на две части уже окруженную группировку противника. 31 января сдастся в плен Паулюс. Бессмысленное сопротивление будет оказывать только северная группа войск. 1 февраля 1000 орудий и минометов обрушат лавину огня на позиции противника. Как вспоминал командующий 65-й армией генерал-лейтенант П.И. Батов: </w:t>
      </w:r>
      <w:r w:rsidRPr="00A714B1">
        <w:rPr>
          <w:rFonts w:ascii="Arial" w:hAnsi="Arial" w:cs="Arial"/>
          <w:i/>
          <w:color w:val="002060"/>
          <w:sz w:val="32"/>
          <w:szCs w:val="32"/>
          <w:lang w:eastAsia="ru-RU"/>
        </w:rPr>
        <w:t>«…через три-пять минут из блиндажей, подвалов начали выскакивать и выползать немцы…»</w:t>
      </w:r>
      <w:r w:rsidRPr="00A714B1">
        <w:rPr>
          <w:rFonts w:ascii="Arial" w:hAnsi="Arial" w:cs="Arial"/>
          <w:color w:val="002060"/>
          <w:sz w:val="32"/>
          <w:szCs w:val="32"/>
          <w:lang w:eastAsia="ru-RU"/>
        </w:rPr>
        <w:t> </w:t>
      </w:r>
    </w:p>
    <w:p w:rsidR="009C1D6C" w:rsidRPr="00A714B1" w:rsidRDefault="009C1D6C" w:rsidP="009C1D6C">
      <w:pPr>
        <w:pStyle w:val="a7"/>
        <w:jc w:val="both"/>
        <w:rPr>
          <w:rFonts w:ascii="Arial" w:hAnsi="Arial" w:cs="Arial"/>
          <w:sz w:val="32"/>
          <w:szCs w:val="32"/>
          <w:lang w:eastAsia="ru-RU"/>
        </w:rPr>
      </w:pPr>
    </w:p>
    <w:p w:rsidR="009C1D6C" w:rsidRPr="00A714B1" w:rsidRDefault="009C1D6C" w:rsidP="009C1D6C">
      <w:pPr>
        <w:pStyle w:val="a7"/>
        <w:jc w:val="both"/>
        <w:rPr>
          <w:rFonts w:ascii="Arial" w:hAnsi="Arial" w:cs="Arial"/>
          <w:sz w:val="32"/>
          <w:szCs w:val="32"/>
          <w:lang w:eastAsia="ru-RU"/>
        </w:rPr>
      </w:pPr>
      <w:r w:rsidRPr="00A714B1">
        <w:rPr>
          <w:rFonts w:ascii="Arial" w:hAnsi="Arial" w:cs="Arial"/>
          <w:sz w:val="32"/>
          <w:szCs w:val="32"/>
          <w:lang w:eastAsia="ru-RU"/>
        </w:rPr>
        <w:t>2 февраля северная группировка войск противника капитулировала. </w:t>
      </w:r>
    </w:p>
    <w:p w:rsidR="009C1D6C" w:rsidRPr="00A714B1" w:rsidRDefault="009C1D6C" w:rsidP="009C1D6C">
      <w:pPr>
        <w:pStyle w:val="a7"/>
        <w:jc w:val="both"/>
        <w:rPr>
          <w:rFonts w:ascii="Arial" w:hAnsi="Arial" w:cs="Arial"/>
          <w:sz w:val="32"/>
          <w:szCs w:val="32"/>
          <w:lang w:eastAsia="ru-RU"/>
        </w:rPr>
      </w:pPr>
    </w:p>
    <w:p w:rsidR="009C1D6C" w:rsidRPr="00A714B1" w:rsidRDefault="009C1D6C" w:rsidP="009C1D6C">
      <w:pPr>
        <w:pStyle w:val="a7"/>
        <w:jc w:val="both"/>
        <w:rPr>
          <w:rFonts w:ascii="Arial" w:hAnsi="Arial" w:cs="Arial"/>
          <w:color w:val="002060"/>
          <w:sz w:val="32"/>
          <w:szCs w:val="32"/>
          <w:lang w:eastAsia="ru-RU"/>
        </w:rPr>
      </w:pPr>
      <w:r w:rsidRPr="00A714B1">
        <w:rPr>
          <w:rFonts w:ascii="Arial" w:hAnsi="Arial" w:cs="Arial"/>
          <w:sz w:val="32"/>
          <w:szCs w:val="32"/>
          <w:lang w:eastAsia="ru-RU"/>
        </w:rPr>
        <w:t xml:space="preserve">В донесении И.В. Сталину представитель Ставки ВГК маршал артиллерии Н.Н. Воронов и генерал-полковник К.К. Рокоссовский сообщили: </w:t>
      </w:r>
      <w:r w:rsidRPr="00A714B1">
        <w:rPr>
          <w:rFonts w:ascii="Arial" w:hAnsi="Arial" w:cs="Arial"/>
          <w:i/>
          <w:color w:val="002060"/>
          <w:sz w:val="32"/>
          <w:szCs w:val="32"/>
          <w:lang w:eastAsia="ru-RU"/>
        </w:rPr>
        <w:t>«Выполняя Ваш приказ, войска Донского фронта в 16.00 2 февраля 1943 года закончили разгром и уничтожение Сталинградской группировки противника. В связи с полной ликвидацией окруженных войск противника боевые действия в городе Сталинграде и в районе Сталинграда прекратились»</w:t>
      </w:r>
      <w:r w:rsidRPr="00A714B1">
        <w:rPr>
          <w:rFonts w:ascii="Arial" w:hAnsi="Arial" w:cs="Arial"/>
          <w:color w:val="002060"/>
          <w:sz w:val="32"/>
          <w:szCs w:val="32"/>
          <w:lang w:eastAsia="ru-RU"/>
        </w:rPr>
        <w:t>.</w:t>
      </w:r>
    </w:p>
    <w:p w:rsidR="009C1D6C" w:rsidRPr="00A714B1" w:rsidRDefault="009C1D6C" w:rsidP="009C1D6C">
      <w:pPr>
        <w:pStyle w:val="a7"/>
        <w:jc w:val="both"/>
        <w:rPr>
          <w:rFonts w:ascii="Arial" w:hAnsi="Arial" w:cs="Arial"/>
          <w:sz w:val="32"/>
          <w:szCs w:val="32"/>
          <w:lang w:eastAsia="ru-RU"/>
        </w:rPr>
      </w:pPr>
    </w:p>
    <w:p w:rsidR="009C1D6C" w:rsidRPr="00A714B1" w:rsidRDefault="009C1D6C" w:rsidP="009C1D6C">
      <w:pPr>
        <w:pStyle w:val="a7"/>
        <w:jc w:val="both"/>
        <w:rPr>
          <w:rFonts w:ascii="Arial" w:hAnsi="Arial" w:cs="Arial"/>
          <w:sz w:val="32"/>
          <w:szCs w:val="32"/>
          <w:lang w:eastAsia="ru-RU"/>
        </w:rPr>
      </w:pPr>
      <w:r w:rsidRPr="00A714B1">
        <w:rPr>
          <w:rFonts w:ascii="Arial" w:hAnsi="Arial" w:cs="Arial"/>
          <w:sz w:val="32"/>
          <w:szCs w:val="32"/>
          <w:lang w:eastAsia="ru-RU"/>
        </w:rPr>
        <w:t>Так закончилась Сталинградская битва – величайшая битва, переломившая ход не только в Великой Отечественной, но и во</w:t>
      </w:r>
      <w:proofErr w:type="gramStart"/>
      <w:r w:rsidRPr="00A714B1">
        <w:rPr>
          <w:rFonts w:ascii="Arial" w:hAnsi="Arial" w:cs="Arial"/>
          <w:sz w:val="32"/>
          <w:szCs w:val="32"/>
          <w:lang w:eastAsia="ru-RU"/>
        </w:rPr>
        <w:t xml:space="preserve"> В</w:t>
      </w:r>
      <w:proofErr w:type="gramEnd"/>
      <w:r w:rsidRPr="00A714B1">
        <w:rPr>
          <w:rFonts w:ascii="Arial" w:hAnsi="Arial" w:cs="Arial"/>
          <w:sz w:val="32"/>
          <w:szCs w:val="32"/>
          <w:lang w:eastAsia="ru-RU"/>
        </w:rPr>
        <w:t xml:space="preserve">торой мировой войне в целом. В день Воинской Славы России, день </w:t>
      </w:r>
      <w:r w:rsidRPr="00A714B1">
        <w:rPr>
          <w:rFonts w:ascii="Arial" w:hAnsi="Arial" w:cs="Arial"/>
          <w:sz w:val="32"/>
          <w:szCs w:val="32"/>
          <w:lang w:eastAsia="ru-RU"/>
        </w:rPr>
        <w:lastRenderedPageBreak/>
        <w:t>окончания Сталинградской битвы, нужно отдать дань памяти каждому погибшему советскому солдату в тех страшных боях и поблагодарить тех, кто до</w:t>
      </w:r>
      <w:r w:rsidR="006C7004" w:rsidRPr="00A714B1">
        <w:rPr>
          <w:rFonts w:ascii="Arial" w:hAnsi="Arial" w:cs="Arial"/>
          <w:sz w:val="32"/>
          <w:szCs w:val="32"/>
          <w:lang w:eastAsia="ru-RU"/>
        </w:rPr>
        <w:t>шё</w:t>
      </w:r>
      <w:r w:rsidRPr="00A714B1">
        <w:rPr>
          <w:rFonts w:ascii="Arial" w:hAnsi="Arial" w:cs="Arial"/>
          <w:sz w:val="32"/>
          <w:szCs w:val="32"/>
          <w:lang w:eastAsia="ru-RU"/>
        </w:rPr>
        <w:t xml:space="preserve">л </w:t>
      </w:r>
      <w:r w:rsidR="006C7004" w:rsidRPr="00A714B1">
        <w:rPr>
          <w:rFonts w:ascii="Arial" w:hAnsi="Arial" w:cs="Arial"/>
          <w:sz w:val="32"/>
          <w:szCs w:val="32"/>
          <w:lang w:eastAsia="ru-RU"/>
        </w:rPr>
        <w:t>Победы</w:t>
      </w:r>
      <w:r w:rsidRPr="00A714B1">
        <w:rPr>
          <w:rFonts w:ascii="Arial" w:hAnsi="Arial" w:cs="Arial"/>
          <w:sz w:val="32"/>
          <w:szCs w:val="32"/>
          <w:lang w:eastAsia="ru-RU"/>
        </w:rPr>
        <w:t xml:space="preserve">. Вечная </w:t>
      </w:r>
      <w:r w:rsidR="006C7004" w:rsidRPr="00A714B1">
        <w:rPr>
          <w:rFonts w:ascii="Arial" w:hAnsi="Arial" w:cs="Arial"/>
          <w:sz w:val="32"/>
          <w:szCs w:val="32"/>
          <w:lang w:eastAsia="ru-RU"/>
        </w:rPr>
        <w:t>и</w:t>
      </w:r>
      <w:r w:rsidRPr="00A714B1">
        <w:rPr>
          <w:rFonts w:ascii="Arial" w:hAnsi="Arial" w:cs="Arial"/>
          <w:sz w:val="32"/>
          <w:szCs w:val="32"/>
          <w:lang w:eastAsia="ru-RU"/>
        </w:rPr>
        <w:t>м слава!</w:t>
      </w:r>
    </w:p>
    <w:p w:rsidR="009C1D6C" w:rsidRPr="00A714B1" w:rsidRDefault="009C1D6C" w:rsidP="009C1D6C">
      <w:pPr>
        <w:pStyle w:val="a7"/>
        <w:jc w:val="both"/>
        <w:rPr>
          <w:rFonts w:ascii="Arial" w:hAnsi="Arial" w:cs="Arial"/>
          <w:sz w:val="32"/>
          <w:szCs w:val="32"/>
          <w:lang w:eastAsia="ru-RU"/>
        </w:rPr>
      </w:pPr>
    </w:p>
    <w:p w:rsidR="009C1D6C" w:rsidRPr="00A714B1" w:rsidRDefault="009C1D6C" w:rsidP="009C1D6C">
      <w:pPr>
        <w:pStyle w:val="a7"/>
        <w:jc w:val="right"/>
        <w:rPr>
          <w:rFonts w:ascii="Arial" w:hAnsi="Arial" w:cs="Arial"/>
          <w:sz w:val="32"/>
          <w:szCs w:val="32"/>
          <w:lang w:eastAsia="ru-RU"/>
        </w:rPr>
      </w:pPr>
      <w:r w:rsidRPr="00A714B1">
        <w:rPr>
          <w:rFonts w:ascii="Arial" w:hAnsi="Arial" w:cs="Arial"/>
          <w:sz w:val="32"/>
          <w:szCs w:val="32"/>
          <w:lang w:eastAsia="ru-RU"/>
        </w:rPr>
        <w:t xml:space="preserve">По материалам: </w:t>
      </w:r>
      <w:hyperlink r:id="rId5" w:history="1">
        <w:r w:rsidRPr="00A714B1">
          <w:rPr>
            <w:rStyle w:val="a6"/>
            <w:rFonts w:ascii="Arial" w:eastAsia="Times New Roman" w:hAnsi="Arial" w:cs="Arial"/>
            <w:sz w:val="32"/>
            <w:szCs w:val="32"/>
            <w:lang w:eastAsia="ru-RU"/>
          </w:rPr>
          <w:t>http://vegchel.ru/?newsid=21046</w:t>
        </w:r>
      </w:hyperlink>
    </w:p>
    <w:p w:rsidR="009C1D6C" w:rsidRPr="00A714B1" w:rsidRDefault="009C1D6C" w:rsidP="009C1D6C">
      <w:pPr>
        <w:spacing w:after="188" w:line="226" w:lineRule="atLeast"/>
        <w:rPr>
          <w:rFonts w:ascii="Arial" w:eastAsia="Times New Roman" w:hAnsi="Arial" w:cs="Arial"/>
          <w:color w:val="444444"/>
          <w:sz w:val="32"/>
          <w:szCs w:val="32"/>
          <w:lang w:eastAsia="ru-RU"/>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274"/>
        <w:gridCol w:w="1438"/>
        <w:gridCol w:w="7208"/>
      </w:tblGrid>
      <w:tr w:rsidR="00A714B1" w:rsidTr="00AF3021">
        <w:tc>
          <w:tcPr>
            <w:tcW w:w="7301" w:type="dxa"/>
            <w:vAlign w:val="center"/>
          </w:tcPr>
          <w:p w:rsidR="00AF3021" w:rsidRPr="00AF3021" w:rsidRDefault="00A714B1" w:rsidP="00AF3021">
            <w:pPr>
              <w:spacing w:after="188" w:line="226" w:lineRule="atLeast"/>
              <w:jc w:val="right"/>
              <w:rPr>
                <w:rFonts w:ascii="Arial" w:hAnsi="Arial" w:cs="Arial"/>
                <w:color w:val="000000"/>
                <w:spacing w:val="2"/>
                <w:sz w:val="28"/>
                <w:szCs w:val="32"/>
                <w:shd w:val="clear" w:color="auto" w:fill="FFFFFF"/>
              </w:rPr>
            </w:pPr>
            <w:r w:rsidRPr="00AF3021">
              <w:rPr>
                <w:rFonts w:ascii="Arial" w:hAnsi="Arial" w:cs="Arial"/>
                <w:color w:val="000000"/>
                <w:spacing w:val="2"/>
                <w:sz w:val="28"/>
                <w:szCs w:val="32"/>
                <w:shd w:val="clear" w:color="auto" w:fill="FFFFFF"/>
              </w:rPr>
              <w:t>Командующий войсками Донского фронта генерал-лейтенант Рокоссовский К.К. на боевой позиции в р</w:t>
            </w:r>
            <w:r w:rsidR="00AF3021" w:rsidRPr="00AF3021">
              <w:rPr>
                <w:rFonts w:ascii="Arial" w:hAnsi="Arial" w:cs="Arial"/>
                <w:color w:val="000000"/>
                <w:spacing w:val="2"/>
                <w:sz w:val="28"/>
                <w:szCs w:val="32"/>
                <w:shd w:val="clear" w:color="auto" w:fill="FFFFFF"/>
              </w:rPr>
              <w:t>айоне</w:t>
            </w:r>
            <w:r w:rsidRPr="00AF3021">
              <w:rPr>
                <w:rFonts w:ascii="Arial" w:hAnsi="Arial" w:cs="Arial"/>
                <w:color w:val="000000"/>
                <w:spacing w:val="2"/>
                <w:sz w:val="28"/>
                <w:szCs w:val="32"/>
                <w:shd w:val="clear" w:color="auto" w:fill="FFFFFF"/>
              </w:rPr>
              <w:t xml:space="preserve"> Сталинграда. </w:t>
            </w:r>
          </w:p>
          <w:p w:rsidR="00A714B1" w:rsidRPr="00AF3021" w:rsidRDefault="00A714B1" w:rsidP="00AF3021">
            <w:pPr>
              <w:spacing w:after="188" w:line="226" w:lineRule="atLeast"/>
              <w:jc w:val="right"/>
              <w:rPr>
                <w:rFonts w:ascii="Arial" w:hAnsi="Arial" w:cs="Arial"/>
                <w:color w:val="000000"/>
                <w:spacing w:val="2"/>
                <w:sz w:val="28"/>
                <w:szCs w:val="32"/>
                <w:shd w:val="clear" w:color="auto" w:fill="FFFFFF"/>
              </w:rPr>
            </w:pPr>
            <w:r w:rsidRPr="00AF3021">
              <w:rPr>
                <w:rFonts w:ascii="Arial" w:hAnsi="Arial" w:cs="Arial"/>
                <w:color w:val="000000"/>
                <w:spacing w:val="2"/>
                <w:sz w:val="28"/>
                <w:szCs w:val="32"/>
                <w:shd w:val="clear" w:color="auto" w:fill="FFFFFF"/>
              </w:rPr>
              <w:t>1942 г.</w:t>
            </w:r>
          </w:p>
          <w:p w:rsidR="00A714B1" w:rsidRDefault="00A714B1" w:rsidP="00AF3021">
            <w:pPr>
              <w:spacing w:after="188" w:line="226" w:lineRule="atLeast"/>
              <w:jc w:val="right"/>
              <w:rPr>
                <w:rFonts w:ascii="Arial" w:hAnsi="Arial" w:cs="Arial"/>
                <w:color w:val="000000"/>
                <w:spacing w:val="2"/>
                <w:sz w:val="32"/>
                <w:szCs w:val="32"/>
                <w:shd w:val="clear" w:color="auto" w:fill="FFFFFF"/>
              </w:rPr>
            </w:pPr>
          </w:p>
        </w:tc>
        <w:tc>
          <w:tcPr>
            <w:tcW w:w="8619" w:type="dxa"/>
            <w:gridSpan w:val="2"/>
          </w:tcPr>
          <w:p w:rsidR="00A714B1" w:rsidRDefault="00A714B1" w:rsidP="00AF3021">
            <w:pPr>
              <w:spacing w:after="188" w:line="226" w:lineRule="atLeast"/>
              <w:jc w:val="center"/>
              <w:rPr>
                <w:rFonts w:ascii="Arial" w:hAnsi="Arial" w:cs="Arial"/>
                <w:color w:val="000000"/>
                <w:spacing w:val="2"/>
                <w:sz w:val="32"/>
                <w:szCs w:val="32"/>
                <w:shd w:val="clear" w:color="auto" w:fill="FFFFFF"/>
              </w:rPr>
            </w:pPr>
            <w:r w:rsidRPr="00A714B1">
              <w:rPr>
                <w:rFonts w:ascii="Arial" w:hAnsi="Arial" w:cs="Arial"/>
                <w:color w:val="000000"/>
                <w:spacing w:val="2"/>
                <w:sz w:val="32"/>
                <w:szCs w:val="32"/>
                <w:shd w:val="clear" w:color="auto" w:fill="FFFFFF"/>
              </w:rPr>
              <w:drawing>
                <wp:inline distT="0" distB="0" distL="0" distR="0">
                  <wp:extent cx="5282123" cy="3942826"/>
                  <wp:effectExtent l="19050" t="19050" r="13777" b="19574"/>
                  <wp:docPr id="3" name="Рисунок 2" descr="C:\Users\владелец\Desktop\рокос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владелец\Desktop\рокосов.jpg"/>
                          <pic:cNvPicPr>
                            <a:picLocks noChangeAspect="1" noChangeArrowheads="1"/>
                          </pic:cNvPicPr>
                        </pic:nvPicPr>
                        <pic:blipFill>
                          <a:blip r:embed="rId6" cstate="print"/>
                          <a:srcRect/>
                          <a:stretch>
                            <a:fillRect/>
                          </a:stretch>
                        </pic:blipFill>
                        <pic:spPr bwMode="auto">
                          <a:xfrm>
                            <a:off x="0" y="0"/>
                            <a:ext cx="5283300" cy="3943705"/>
                          </a:xfrm>
                          <a:prstGeom prst="rect">
                            <a:avLst/>
                          </a:prstGeom>
                          <a:noFill/>
                          <a:ln w="9525">
                            <a:solidFill>
                              <a:schemeClr val="bg1">
                                <a:lumMod val="65000"/>
                              </a:schemeClr>
                            </a:solidFill>
                            <a:miter lim="800000"/>
                            <a:headEnd/>
                            <a:tailEnd/>
                          </a:ln>
                        </pic:spPr>
                      </pic:pic>
                    </a:graphicData>
                  </a:graphic>
                </wp:inline>
              </w:drawing>
            </w:r>
          </w:p>
        </w:tc>
      </w:tr>
      <w:tr w:rsidR="00A714B1" w:rsidTr="00AF3021">
        <w:tc>
          <w:tcPr>
            <w:tcW w:w="7301" w:type="dxa"/>
            <w:vAlign w:val="center"/>
          </w:tcPr>
          <w:p w:rsidR="00AF3021" w:rsidRPr="00AF3021" w:rsidRDefault="00AF3021" w:rsidP="00AF3021">
            <w:pPr>
              <w:spacing w:after="188" w:line="226" w:lineRule="atLeast"/>
              <w:jc w:val="right"/>
              <w:rPr>
                <w:rFonts w:ascii="Arial" w:hAnsi="Arial" w:cs="Arial"/>
                <w:color w:val="000000"/>
                <w:spacing w:val="2"/>
                <w:sz w:val="28"/>
                <w:szCs w:val="32"/>
                <w:shd w:val="clear" w:color="auto" w:fill="FFFFFF"/>
              </w:rPr>
            </w:pPr>
            <w:r w:rsidRPr="00AF3021">
              <w:rPr>
                <w:rFonts w:ascii="Arial" w:hAnsi="Arial" w:cs="Arial"/>
                <w:color w:val="000000"/>
                <w:spacing w:val="2"/>
                <w:sz w:val="28"/>
                <w:szCs w:val="32"/>
                <w:shd w:val="clear" w:color="auto" w:fill="FFFFFF"/>
              </w:rPr>
              <w:lastRenderedPageBreak/>
              <w:t xml:space="preserve">Бойцы дальнобойного орудия младшего лейтенанта И. Снегирева ведут огонь с левого берега Волги. </w:t>
            </w:r>
          </w:p>
          <w:p w:rsidR="00AF3021" w:rsidRPr="00AF3021" w:rsidRDefault="00AF3021" w:rsidP="00AF3021">
            <w:pPr>
              <w:spacing w:after="188" w:line="226" w:lineRule="atLeast"/>
              <w:jc w:val="right"/>
              <w:rPr>
                <w:rFonts w:ascii="Arial" w:hAnsi="Arial" w:cs="Arial"/>
                <w:color w:val="000000"/>
                <w:spacing w:val="2"/>
                <w:sz w:val="28"/>
                <w:szCs w:val="32"/>
                <w:shd w:val="clear" w:color="auto" w:fill="FFFFFF"/>
              </w:rPr>
            </w:pPr>
            <w:r w:rsidRPr="00AF3021">
              <w:rPr>
                <w:rFonts w:ascii="Arial" w:hAnsi="Arial" w:cs="Arial"/>
                <w:color w:val="000000"/>
                <w:spacing w:val="2"/>
                <w:sz w:val="28"/>
                <w:szCs w:val="32"/>
                <w:shd w:val="clear" w:color="auto" w:fill="FFFFFF"/>
              </w:rPr>
              <w:t>1943 г.</w:t>
            </w:r>
          </w:p>
          <w:p w:rsidR="00A714B1" w:rsidRDefault="00A714B1" w:rsidP="00AF3021">
            <w:pPr>
              <w:spacing w:after="188" w:line="226" w:lineRule="atLeast"/>
              <w:jc w:val="right"/>
              <w:rPr>
                <w:rFonts w:ascii="Arial" w:hAnsi="Arial" w:cs="Arial"/>
                <w:color w:val="000000"/>
                <w:spacing w:val="2"/>
                <w:sz w:val="32"/>
                <w:szCs w:val="32"/>
                <w:shd w:val="clear" w:color="auto" w:fill="FFFFFF"/>
              </w:rPr>
            </w:pPr>
          </w:p>
        </w:tc>
        <w:tc>
          <w:tcPr>
            <w:tcW w:w="8619" w:type="dxa"/>
            <w:gridSpan w:val="2"/>
          </w:tcPr>
          <w:p w:rsidR="00A714B1" w:rsidRDefault="00AF3021" w:rsidP="00AF3021">
            <w:pPr>
              <w:spacing w:after="188" w:line="226" w:lineRule="atLeast"/>
              <w:jc w:val="center"/>
              <w:rPr>
                <w:rFonts w:ascii="Arial" w:hAnsi="Arial" w:cs="Arial"/>
                <w:color w:val="000000"/>
                <w:spacing w:val="2"/>
                <w:sz w:val="32"/>
                <w:szCs w:val="32"/>
                <w:shd w:val="clear" w:color="auto" w:fill="FFFFFF"/>
              </w:rPr>
            </w:pPr>
            <w:r w:rsidRPr="00AF3021">
              <w:rPr>
                <w:rFonts w:ascii="Arial" w:hAnsi="Arial" w:cs="Arial"/>
                <w:color w:val="000000"/>
                <w:spacing w:val="2"/>
                <w:sz w:val="32"/>
                <w:szCs w:val="32"/>
                <w:shd w:val="clear" w:color="auto" w:fill="FFFFFF"/>
              </w:rPr>
              <w:drawing>
                <wp:inline distT="0" distB="0" distL="0" distR="0">
                  <wp:extent cx="5316348" cy="3477940"/>
                  <wp:effectExtent l="19050" t="19050" r="17652" b="27260"/>
                  <wp:docPr id="5" name="Рисунок 3" descr="C:\Users\владелец\Desktop\левобереж.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владелец\Desktop\левобереж.jpg"/>
                          <pic:cNvPicPr>
                            <a:picLocks noChangeAspect="1" noChangeArrowheads="1"/>
                          </pic:cNvPicPr>
                        </pic:nvPicPr>
                        <pic:blipFill>
                          <a:blip r:embed="rId7" cstate="print"/>
                          <a:srcRect/>
                          <a:stretch>
                            <a:fillRect/>
                          </a:stretch>
                        </pic:blipFill>
                        <pic:spPr bwMode="auto">
                          <a:xfrm>
                            <a:off x="0" y="0"/>
                            <a:ext cx="5327518" cy="3485248"/>
                          </a:xfrm>
                          <a:prstGeom prst="rect">
                            <a:avLst/>
                          </a:prstGeom>
                          <a:noFill/>
                          <a:ln w="9525">
                            <a:solidFill>
                              <a:schemeClr val="bg1">
                                <a:lumMod val="65000"/>
                              </a:schemeClr>
                            </a:solidFill>
                            <a:miter lim="800000"/>
                            <a:headEnd/>
                            <a:tailEnd/>
                          </a:ln>
                        </pic:spPr>
                      </pic:pic>
                    </a:graphicData>
                  </a:graphic>
                </wp:inline>
              </w:drawing>
            </w:r>
          </w:p>
        </w:tc>
      </w:tr>
      <w:tr w:rsidR="00A714B1" w:rsidTr="00AF3021">
        <w:tc>
          <w:tcPr>
            <w:tcW w:w="8732" w:type="dxa"/>
            <w:gridSpan w:val="2"/>
            <w:vAlign w:val="center"/>
          </w:tcPr>
          <w:p w:rsidR="00A714B1" w:rsidRDefault="00AF3021" w:rsidP="00AF3021">
            <w:pPr>
              <w:spacing w:after="188" w:line="226" w:lineRule="atLeast"/>
              <w:jc w:val="center"/>
              <w:rPr>
                <w:rFonts w:ascii="Arial" w:hAnsi="Arial" w:cs="Arial"/>
                <w:color w:val="000000"/>
                <w:spacing w:val="2"/>
                <w:sz w:val="32"/>
                <w:szCs w:val="32"/>
                <w:shd w:val="clear" w:color="auto" w:fill="FFFFFF"/>
              </w:rPr>
            </w:pPr>
            <w:r>
              <w:rPr>
                <w:rFonts w:ascii="Arial" w:hAnsi="Arial" w:cs="Arial"/>
                <w:noProof/>
                <w:color w:val="000000"/>
                <w:spacing w:val="2"/>
                <w:sz w:val="32"/>
                <w:szCs w:val="32"/>
                <w:shd w:val="clear" w:color="auto" w:fill="FFFFFF"/>
                <w:lang w:eastAsia="ru-RU"/>
              </w:rPr>
              <w:drawing>
                <wp:inline distT="0" distB="0" distL="0" distR="0">
                  <wp:extent cx="4312595" cy="2799651"/>
                  <wp:effectExtent l="19050" t="19050" r="11755" b="19749"/>
                  <wp:docPr id="6" name="Рисунок 4" descr="C:\Users\владелец\Desktop\сапер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владелец\Desktop\саперы.jpg"/>
                          <pic:cNvPicPr>
                            <a:picLocks noChangeAspect="1" noChangeArrowheads="1"/>
                          </pic:cNvPicPr>
                        </pic:nvPicPr>
                        <pic:blipFill>
                          <a:blip r:embed="rId8" cstate="print"/>
                          <a:srcRect/>
                          <a:stretch>
                            <a:fillRect/>
                          </a:stretch>
                        </pic:blipFill>
                        <pic:spPr bwMode="auto">
                          <a:xfrm>
                            <a:off x="0" y="0"/>
                            <a:ext cx="4321023" cy="2805122"/>
                          </a:xfrm>
                          <a:prstGeom prst="rect">
                            <a:avLst/>
                          </a:prstGeom>
                          <a:noFill/>
                          <a:ln w="9525">
                            <a:solidFill>
                              <a:schemeClr val="bg1">
                                <a:lumMod val="65000"/>
                              </a:schemeClr>
                            </a:solidFill>
                            <a:miter lim="800000"/>
                            <a:headEnd/>
                            <a:tailEnd/>
                          </a:ln>
                        </pic:spPr>
                      </pic:pic>
                    </a:graphicData>
                  </a:graphic>
                </wp:inline>
              </w:drawing>
            </w:r>
          </w:p>
        </w:tc>
        <w:tc>
          <w:tcPr>
            <w:tcW w:w="7188" w:type="dxa"/>
            <w:vAlign w:val="center"/>
          </w:tcPr>
          <w:p w:rsidR="00AF3021" w:rsidRPr="00AF3021" w:rsidRDefault="00AF3021" w:rsidP="00AF3021">
            <w:pPr>
              <w:spacing w:after="188" w:line="226" w:lineRule="atLeast"/>
              <w:rPr>
                <w:rFonts w:ascii="Arial" w:hAnsi="Arial" w:cs="Arial"/>
                <w:color w:val="000000"/>
                <w:spacing w:val="2"/>
                <w:sz w:val="28"/>
                <w:szCs w:val="32"/>
                <w:shd w:val="clear" w:color="auto" w:fill="FFFFFF"/>
              </w:rPr>
            </w:pPr>
            <w:r w:rsidRPr="00AF3021">
              <w:rPr>
                <w:rFonts w:ascii="Arial" w:hAnsi="Arial" w:cs="Arial"/>
                <w:color w:val="000000"/>
                <w:spacing w:val="2"/>
                <w:sz w:val="28"/>
                <w:szCs w:val="32"/>
                <w:shd w:val="clear" w:color="auto" w:fill="FFFFFF"/>
              </w:rPr>
              <w:t xml:space="preserve">Советские саперы проходят по разрушенному заснеженному Сталинграду. </w:t>
            </w:r>
          </w:p>
          <w:p w:rsidR="00AF3021" w:rsidRPr="00AF3021" w:rsidRDefault="00AF3021" w:rsidP="00AF3021">
            <w:pPr>
              <w:spacing w:after="188" w:line="226" w:lineRule="atLeast"/>
              <w:rPr>
                <w:rFonts w:ascii="Arial" w:hAnsi="Arial" w:cs="Arial"/>
                <w:color w:val="000000"/>
                <w:spacing w:val="2"/>
                <w:sz w:val="28"/>
                <w:szCs w:val="32"/>
                <w:shd w:val="clear" w:color="auto" w:fill="FFFFFF"/>
              </w:rPr>
            </w:pPr>
            <w:r w:rsidRPr="00AF3021">
              <w:rPr>
                <w:rFonts w:ascii="Arial" w:hAnsi="Arial" w:cs="Arial"/>
                <w:color w:val="000000"/>
                <w:spacing w:val="2"/>
                <w:sz w:val="28"/>
                <w:szCs w:val="32"/>
                <w:shd w:val="clear" w:color="auto" w:fill="FFFFFF"/>
              </w:rPr>
              <w:t>1943 г.</w:t>
            </w:r>
          </w:p>
          <w:p w:rsidR="00A714B1" w:rsidRDefault="00A714B1" w:rsidP="00AF3021">
            <w:pPr>
              <w:spacing w:after="188" w:line="226" w:lineRule="atLeast"/>
              <w:rPr>
                <w:rFonts w:ascii="Arial" w:hAnsi="Arial" w:cs="Arial"/>
                <w:color w:val="000000"/>
                <w:spacing w:val="2"/>
                <w:sz w:val="32"/>
                <w:szCs w:val="32"/>
                <w:shd w:val="clear" w:color="auto" w:fill="FFFFFF"/>
              </w:rPr>
            </w:pPr>
          </w:p>
        </w:tc>
      </w:tr>
      <w:tr w:rsidR="00A714B1" w:rsidTr="00AF3021">
        <w:tc>
          <w:tcPr>
            <w:tcW w:w="8732" w:type="dxa"/>
            <w:gridSpan w:val="2"/>
          </w:tcPr>
          <w:p w:rsidR="00A714B1" w:rsidRDefault="00AF3021" w:rsidP="00AF3021">
            <w:pPr>
              <w:spacing w:after="188" w:line="226" w:lineRule="atLeast"/>
              <w:jc w:val="center"/>
              <w:rPr>
                <w:rFonts w:ascii="Arial" w:hAnsi="Arial" w:cs="Arial"/>
                <w:color w:val="000000"/>
                <w:spacing w:val="2"/>
                <w:sz w:val="32"/>
                <w:szCs w:val="32"/>
                <w:shd w:val="clear" w:color="auto" w:fill="FFFFFF"/>
              </w:rPr>
            </w:pPr>
            <w:r>
              <w:rPr>
                <w:rFonts w:ascii="Arial" w:hAnsi="Arial" w:cs="Arial"/>
                <w:noProof/>
                <w:color w:val="000000"/>
                <w:spacing w:val="2"/>
                <w:sz w:val="32"/>
                <w:szCs w:val="32"/>
                <w:shd w:val="clear" w:color="auto" w:fill="FFFFFF"/>
                <w:lang w:eastAsia="ru-RU"/>
              </w:rPr>
              <w:lastRenderedPageBreak/>
              <w:drawing>
                <wp:inline distT="0" distB="0" distL="0" distR="0">
                  <wp:extent cx="4305257" cy="3202322"/>
                  <wp:effectExtent l="19050" t="19050" r="19093" b="17128"/>
                  <wp:docPr id="7" name="Рисунок 5" descr="C:\Users\владелец\Desktop\акордео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владелец\Desktop\акордеон.jpg"/>
                          <pic:cNvPicPr>
                            <a:picLocks noChangeAspect="1" noChangeArrowheads="1"/>
                          </pic:cNvPicPr>
                        </pic:nvPicPr>
                        <pic:blipFill>
                          <a:blip r:embed="rId9" cstate="print"/>
                          <a:srcRect/>
                          <a:stretch>
                            <a:fillRect/>
                          </a:stretch>
                        </pic:blipFill>
                        <pic:spPr bwMode="auto">
                          <a:xfrm>
                            <a:off x="0" y="0"/>
                            <a:ext cx="4312598" cy="3207782"/>
                          </a:xfrm>
                          <a:prstGeom prst="rect">
                            <a:avLst/>
                          </a:prstGeom>
                          <a:noFill/>
                          <a:ln w="9525">
                            <a:solidFill>
                              <a:schemeClr val="bg1">
                                <a:lumMod val="65000"/>
                              </a:schemeClr>
                            </a:solidFill>
                            <a:miter lim="800000"/>
                            <a:headEnd/>
                            <a:tailEnd/>
                          </a:ln>
                        </pic:spPr>
                      </pic:pic>
                    </a:graphicData>
                  </a:graphic>
                </wp:inline>
              </w:drawing>
            </w:r>
          </w:p>
        </w:tc>
        <w:tc>
          <w:tcPr>
            <w:tcW w:w="7188" w:type="dxa"/>
            <w:vAlign w:val="center"/>
          </w:tcPr>
          <w:p w:rsidR="00AF3021" w:rsidRPr="00AF3021" w:rsidRDefault="00AF3021" w:rsidP="00AF3021">
            <w:pPr>
              <w:spacing w:after="188" w:line="226" w:lineRule="atLeast"/>
              <w:rPr>
                <w:rFonts w:ascii="Arial" w:hAnsi="Arial" w:cs="Arial"/>
                <w:color w:val="000000"/>
                <w:spacing w:val="2"/>
                <w:sz w:val="28"/>
                <w:szCs w:val="32"/>
                <w:shd w:val="clear" w:color="auto" w:fill="FFFFFF"/>
              </w:rPr>
            </w:pPr>
            <w:r w:rsidRPr="00AF3021">
              <w:rPr>
                <w:rFonts w:ascii="Arial" w:hAnsi="Arial" w:cs="Arial"/>
                <w:color w:val="000000"/>
                <w:spacing w:val="2"/>
                <w:sz w:val="28"/>
                <w:szCs w:val="32"/>
                <w:shd w:val="clear" w:color="auto" w:fill="FFFFFF"/>
              </w:rPr>
              <w:t xml:space="preserve">Красноармейцы с аккордеоном празднуют победу в Сталинградской битве на площади Павших борцов в освобожденном Сталинграде. </w:t>
            </w:r>
          </w:p>
          <w:p w:rsidR="00AF3021" w:rsidRPr="00AF3021" w:rsidRDefault="00AF3021" w:rsidP="00AF3021">
            <w:pPr>
              <w:spacing w:after="188" w:line="226" w:lineRule="atLeast"/>
              <w:rPr>
                <w:rFonts w:ascii="Arial" w:hAnsi="Arial" w:cs="Arial"/>
                <w:color w:val="000000"/>
                <w:spacing w:val="2"/>
                <w:sz w:val="28"/>
                <w:szCs w:val="32"/>
                <w:shd w:val="clear" w:color="auto" w:fill="FFFFFF"/>
              </w:rPr>
            </w:pPr>
            <w:r w:rsidRPr="00AF3021">
              <w:rPr>
                <w:rFonts w:ascii="Arial" w:hAnsi="Arial" w:cs="Arial"/>
                <w:color w:val="000000"/>
                <w:spacing w:val="2"/>
                <w:sz w:val="28"/>
                <w:szCs w:val="32"/>
                <w:shd w:val="clear" w:color="auto" w:fill="FFFFFF"/>
              </w:rPr>
              <w:t>1943 г.</w:t>
            </w:r>
          </w:p>
          <w:p w:rsidR="00A714B1" w:rsidRDefault="00A714B1" w:rsidP="00AF3021">
            <w:pPr>
              <w:spacing w:after="188" w:line="226" w:lineRule="atLeast"/>
              <w:rPr>
                <w:rFonts w:ascii="Arial" w:hAnsi="Arial" w:cs="Arial"/>
                <w:color w:val="000000"/>
                <w:spacing w:val="2"/>
                <w:sz w:val="32"/>
                <w:szCs w:val="32"/>
                <w:shd w:val="clear" w:color="auto" w:fill="FFFFFF"/>
              </w:rPr>
            </w:pPr>
          </w:p>
        </w:tc>
      </w:tr>
      <w:tr w:rsidR="00AF3021" w:rsidTr="00AF3021">
        <w:tc>
          <w:tcPr>
            <w:tcW w:w="8732" w:type="dxa"/>
            <w:gridSpan w:val="2"/>
          </w:tcPr>
          <w:p w:rsidR="00AF3021" w:rsidRDefault="00AF3021" w:rsidP="00AF3021">
            <w:pPr>
              <w:spacing w:after="188" w:line="226" w:lineRule="atLeast"/>
              <w:jc w:val="center"/>
              <w:rPr>
                <w:rFonts w:ascii="Arial" w:hAnsi="Arial" w:cs="Arial"/>
                <w:color w:val="000000"/>
                <w:spacing w:val="2"/>
                <w:sz w:val="32"/>
                <w:szCs w:val="32"/>
                <w:shd w:val="clear" w:color="auto" w:fill="FFFFFF"/>
              </w:rPr>
            </w:pPr>
            <w:r>
              <w:rPr>
                <w:rFonts w:ascii="Arial" w:hAnsi="Arial" w:cs="Arial"/>
                <w:noProof/>
                <w:color w:val="000000"/>
                <w:spacing w:val="2"/>
                <w:sz w:val="32"/>
                <w:szCs w:val="32"/>
                <w:shd w:val="clear" w:color="auto" w:fill="FFFFFF"/>
                <w:lang w:eastAsia="ru-RU"/>
              </w:rPr>
              <w:drawing>
                <wp:inline distT="0" distB="0" distL="0" distR="0">
                  <wp:extent cx="4341588" cy="2938003"/>
                  <wp:effectExtent l="19050" t="19050" r="20862" b="14747"/>
                  <wp:docPr id="8" name="Рисунок 6" descr="C:\Users\владелец\Desktop\наши тан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владелец\Desktop\наши танки.jpg"/>
                          <pic:cNvPicPr>
                            <a:picLocks noChangeAspect="1" noChangeArrowheads="1"/>
                          </pic:cNvPicPr>
                        </pic:nvPicPr>
                        <pic:blipFill>
                          <a:blip r:embed="rId10" cstate="print"/>
                          <a:srcRect/>
                          <a:stretch>
                            <a:fillRect/>
                          </a:stretch>
                        </pic:blipFill>
                        <pic:spPr bwMode="auto">
                          <a:xfrm>
                            <a:off x="0" y="0"/>
                            <a:ext cx="4339405" cy="2936526"/>
                          </a:xfrm>
                          <a:prstGeom prst="rect">
                            <a:avLst/>
                          </a:prstGeom>
                          <a:noFill/>
                          <a:ln w="9525">
                            <a:solidFill>
                              <a:schemeClr val="bg1">
                                <a:lumMod val="65000"/>
                              </a:schemeClr>
                            </a:solidFill>
                            <a:miter lim="800000"/>
                            <a:headEnd/>
                            <a:tailEnd/>
                          </a:ln>
                        </pic:spPr>
                      </pic:pic>
                    </a:graphicData>
                  </a:graphic>
                </wp:inline>
              </w:drawing>
            </w:r>
          </w:p>
        </w:tc>
        <w:tc>
          <w:tcPr>
            <w:tcW w:w="7188" w:type="dxa"/>
            <w:vAlign w:val="center"/>
          </w:tcPr>
          <w:p w:rsidR="00AF3021" w:rsidRPr="00AF3021" w:rsidRDefault="00AF3021" w:rsidP="00AF3021">
            <w:pPr>
              <w:spacing w:after="188" w:line="226" w:lineRule="atLeast"/>
              <w:rPr>
                <w:rFonts w:ascii="Arial" w:hAnsi="Arial" w:cs="Arial"/>
                <w:color w:val="000000"/>
                <w:spacing w:val="2"/>
                <w:sz w:val="28"/>
                <w:szCs w:val="32"/>
                <w:shd w:val="clear" w:color="auto" w:fill="FFFFFF"/>
              </w:rPr>
            </w:pPr>
            <w:r w:rsidRPr="00AF3021">
              <w:rPr>
                <w:rFonts w:ascii="Arial" w:hAnsi="Arial" w:cs="Arial"/>
                <w:color w:val="000000"/>
                <w:spacing w:val="2"/>
                <w:sz w:val="28"/>
                <w:szCs w:val="32"/>
                <w:shd w:val="clear" w:color="auto" w:fill="FFFFFF"/>
              </w:rPr>
              <w:t xml:space="preserve">Советские танки Т-34/76 у площади Павших борцов в Сталинграде. </w:t>
            </w:r>
          </w:p>
          <w:p w:rsidR="00AF3021" w:rsidRPr="00AF3021" w:rsidRDefault="00AF3021" w:rsidP="00AF3021">
            <w:pPr>
              <w:spacing w:after="188" w:line="226" w:lineRule="atLeast"/>
              <w:rPr>
                <w:rFonts w:ascii="Arial" w:hAnsi="Arial" w:cs="Arial"/>
                <w:color w:val="000000"/>
                <w:spacing w:val="2"/>
                <w:sz w:val="28"/>
                <w:szCs w:val="32"/>
                <w:shd w:val="clear" w:color="auto" w:fill="FFFFFF"/>
              </w:rPr>
            </w:pPr>
            <w:r w:rsidRPr="00AF3021">
              <w:rPr>
                <w:rFonts w:ascii="Arial" w:hAnsi="Arial" w:cs="Arial"/>
                <w:color w:val="000000"/>
                <w:spacing w:val="2"/>
                <w:sz w:val="28"/>
                <w:szCs w:val="32"/>
                <w:shd w:val="clear" w:color="auto" w:fill="FFFFFF"/>
              </w:rPr>
              <w:t>1943 г.</w:t>
            </w:r>
          </w:p>
          <w:p w:rsidR="00AF3021" w:rsidRPr="00A714B1" w:rsidRDefault="00AF3021" w:rsidP="00AF3021">
            <w:pPr>
              <w:spacing w:after="188" w:line="226" w:lineRule="atLeast"/>
              <w:rPr>
                <w:rFonts w:ascii="Arial" w:hAnsi="Arial" w:cs="Arial"/>
                <w:color w:val="000000"/>
                <w:spacing w:val="2"/>
                <w:sz w:val="32"/>
                <w:szCs w:val="32"/>
                <w:shd w:val="clear" w:color="auto" w:fill="FFFFFF"/>
              </w:rPr>
            </w:pPr>
          </w:p>
        </w:tc>
      </w:tr>
    </w:tbl>
    <w:p w:rsidR="00857D6D" w:rsidRPr="00A714B1" w:rsidRDefault="00857D6D" w:rsidP="00AF3021">
      <w:pPr>
        <w:rPr>
          <w:rFonts w:ascii="Arial" w:hAnsi="Arial" w:cs="Arial"/>
          <w:sz w:val="32"/>
          <w:szCs w:val="32"/>
        </w:rPr>
      </w:pPr>
    </w:p>
    <w:sectPr w:rsidR="00857D6D" w:rsidRPr="00A714B1" w:rsidSect="00A714B1">
      <w:pgSz w:w="16838" w:h="11906" w:orient="landscape"/>
      <w:pgMar w:top="567" w:right="567" w:bottom="567" w:left="56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6"/>
  <w:mirrorMargins/>
  <w:proofState w:spelling="clean" w:grammar="clean"/>
  <w:defaultTabStop w:val="708"/>
  <w:drawingGridHorizontalSpacing w:val="110"/>
  <w:displayHorizontalDrawingGridEvery w:val="2"/>
  <w:characterSpacingControl w:val="doNotCompress"/>
  <w:compat/>
  <w:rsids>
    <w:rsidRoot w:val="009C1D6C"/>
    <w:rsid w:val="00007313"/>
    <w:rsid w:val="00150E12"/>
    <w:rsid w:val="003375BD"/>
    <w:rsid w:val="00355C30"/>
    <w:rsid w:val="00355D6E"/>
    <w:rsid w:val="0046623C"/>
    <w:rsid w:val="006C7004"/>
    <w:rsid w:val="00794CEE"/>
    <w:rsid w:val="00857D6D"/>
    <w:rsid w:val="00896502"/>
    <w:rsid w:val="009C1D6C"/>
    <w:rsid w:val="00A714B1"/>
    <w:rsid w:val="00AF14EA"/>
    <w:rsid w:val="00AF3021"/>
    <w:rsid w:val="00B05976"/>
    <w:rsid w:val="00CC041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57D6D"/>
  </w:style>
  <w:style w:type="paragraph" w:styleId="1">
    <w:name w:val="heading 1"/>
    <w:basedOn w:val="a"/>
    <w:link w:val="10"/>
    <w:uiPriority w:val="9"/>
    <w:qFormat/>
    <w:rsid w:val="009C1D6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4">
    <w:name w:val="heading 4"/>
    <w:basedOn w:val="a"/>
    <w:next w:val="a"/>
    <w:link w:val="40"/>
    <w:uiPriority w:val="9"/>
    <w:semiHidden/>
    <w:unhideWhenUsed/>
    <w:qFormat/>
    <w:rsid w:val="00B05976"/>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C1D6C"/>
    <w:rPr>
      <w:rFonts w:ascii="Times New Roman" w:eastAsia="Times New Roman" w:hAnsi="Times New Roman" w:cs="Times New Roman"/>
      <w:b/>
      <w:bCs/>
      <w:kern w:val="36"/>
      <w:sz w:val="48"/>
      <w:szCs w:val="48"/>
      <w:lang w:eastAsia="ru-RU"/>
    </w:rPr>
  </w:style>
  <w:style w:type="character" w:customStyle="1" w:styleId="b-share-btnwrap">
    <w:name w:val="b-share-btn__wrap"/>
    <w:basedOn w:val="a0"/>
    <w:rsid w:val="009C1D6C"/>
  </w:style>
  <w:style w:type="character" w:customStyle="1" w:styleId="b-share-counter">
    <w:name w:val="b-share-counter"/>
    <w:basedOn w:val="a0"/>
    <w:rsid w:val="009C1D6C"/>
  </w:style>
  <w:style w:type="paragraph" w:styleId="a3">
    <w:name w:val="Normal (Web)"/>
    <w:basedOn w:val="a"/>
    <w:uiPriority w:val="99"/>
    <w:unhideWhenUsed/>
    <w:rsid w:val="009C1D6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9C1D6C"/>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9C1D6C"/>
    <w:rPr>
      <w:rFonts w:ascii="Tahoma" w:hAnsi="Tahoma" w:cs="Tahoma"/>
      <w:sz w:val="16"/>
      <w:szCs w:val="16"/>
    </w:rPr>
  </w:style>
  <w:style w:type="character" w:styleId="a6">
    <w:name w:val="Hyperlink"/>
    <w:basedOn w:val="a0"/>
    <w:uiPriority w:val="99"/>
    <w:unhideWhenUsed/>
    <w:rsid w:val="009C1D6C"/>
    <w:rPr>
      <w:color w:val="0000FF" w:themeColor="hyperlink"/>
      <w:u w:val="single"/>
    </w:rPr>
  </w:style>
  <w:style w:type="paragraph" w:styleId="a7">
    <w:name w:val="No Spacing"/>
    <w:uiPriority w:val="1"/>
    <w:qFormat/>
    <w:rsid w:val="009C1D6C"/>
    <w:pPr>
      <w:spacing w:after="0" w:line="240" w:lineRule="auto"/>
    </w:pPr>
  </w:style>
  <w:style w:type="character" w:customStyle="1" w:styleId="40">
    <w:name w:val="Заголовок 4 Знак"/>
    <w:basedOn w:val="a0"/>
    <w:link w:val="4"/>
    <w:uiPriority w:val="9"/>
    <w:semiHidden/>
    <w:rsid w:val="00B05976"/>
    <w:rPr>
      <w:rFonts w:asciiTheme="majorHAnsi" w:eastAsiaTheme="majorEastAsia" w:hAnsiTheme="majorHAnsi" w:cstheme="majorBidi"/>
      <w:b/>
      <w:bCs/>
      <w:i/>
      <w:iCs/>
      <w:color w:val="4F81BD" w:themeColor="accent1"/>
    </w:rPr>
  </w:style>
  <w:style w:type="table" w:styleId="a8">
    <w:name w:val="Table Grid"/>
    <w:basedOn w:val="a1"/>
    <w:uiPriority w:val="59"/>
    <w:rsid w:val="00A714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297884825">
      <w:bodyDiv w:val="1"/>
      <w:marLeft w:val="0"/>
      <w:marRight w:val="0"/>
      <w:marTop w:val="0"/>
      <w:marBottom w:val="0"/>
      <w:divBdr>
        <w:top w:val="none" w:sz="0" w:space="0" w:color="auto"/>
        <w:left w:val="none" w:sz="0" w:space="0" w:color="auto"/>
        <w:bottom w:val="none" w:sz="0" w:space="0" w:color="auto"/>
        <w:right w:val="none" w:sz="0" w:space="0" w:color="auto"/>
      </w:divBdr>
    </w:div>
    <w:div w:id="346561132">
      <w:bodyDiv w:val="1"/>
      <w:marLeft w:val="0"/>
      <w:marRight w:val="0"/>
      <w:marTop w:val="0"/>
      <w:marBottom w:val="0"/>
      <w:divBdr>
        <w:top w:val="none" w:sz="0" w:space="0" w:color="auto"/>
        <w:left w:val="none" w:sz="0" w:space="0" w:color="auto"/>
        <w:bottom w:val="none" w:sz="0" w:space="0" w:color="auto"/>
        <w:right w:val="none" w:sz="0" w:space="0" w:color="auto"/>
      </w:divBdr>
    </w:div>
    <w:div w:id="567499876">
      <w:bodyDiv w:val="1"/>
      <w:marLeft w:val="0"/>
      <w:marRight w:val="0"/>
      <w:marTop w:val="0"/>
      <w:marBottom w:val="0"/>
      <w:divBdr>
        <w:top w:val="none" w:sz="0" w:space="0" w:color="auto"/>
        <w:left w:val="none" w:sz="0" w:space="0" w:color="auto"/>
        <w:bottom w:val="none" w:sz="0" w:space="0" w:color="auto"/>
        <w:right w:val="none" w:sz="0" w:space="0" w:color="auto"/>
      </w:divBdr>
    </w:div>
    <w:div w:id="611940183">
      <w:bodyDiv w:val="1"/>
      <w:marLeft w:val="0"/>
      <w:marRight w:val="0"/>
      <w:marTop w:val="0"/>
      <w:marBottom w:val="0"/>
      <w:divBdr>
        <w:top w:val="none" w:sz="0" w:space="0" w:color="auto"/>
        <w:left w:val="none" w:sz="0" w:space="0" w:color="auto"/>
        <w:bottom w:val="none" w:sz="0" w:space="0" w:color="auto"/>
        <w:right w:val="none" w:sz="0" w:space="0" w:color="auto"/>
      </w:divBdr>
    </w:div>
    <w:div w:id="1102724866">
      <w:bodyDiv w:val="1"/>
      <w:marLeft w:val="0"/>
      <w:marRight w:val="0"/>
      <w:marTop w:val="0"/>
      <w:marBottom w:val="0"/>
      <w:divBdr>
        <w:top w:val="none" w:sz="0" w:space="0" w:color="auto"/>
        <w:left w:val="none" w:sz="0" w:space="0" w:color="auto"/>
        <w:bottom w:val="none" w:sz="0" w:space="0" w:color="auto"/>
        <w:right w:val="none" w:sz="0" w:space="0" w:color="auto"/>
      </w:divBdr>
    </w:div>
    <w:div w:id="1287272452">
      <w:bodyDiv w:val="1"/>
      <w:marLeft w:val="0"/>
      <w:marRight w:val="0"/>
      <w:marTop w:val="0"/>
      <w:marBottom w:val="0"/>
      <w:divBdr>
        <w:top w:val="none" w:sz="0" w:space="0" w:color="auto"/>
        <w:left w:val="none" w:sz="0" w:space="0" w:color="auto"/>
        <w:bottom w:val="none" w:sz="0" w:space="0" w:color="auto"/>
        <w:right w:val="none" w:sz="0" w:space="0" w:color="auto"/>
      </w:divBdr>
    </w:div>
    <w:div w:id="1620606304">
      <w:bodyDiv w:val="1"/>
      <w:marLeft w:val="0"/>
      <w:marRight w:val="0"/>
      <w:marTop w:val="0"/>
      <w:marBottom w:val="0"/>
      <w:divBdr>
        <w:top w:val="none" w:sz="0" w:space="0" w:color="auto"/>
        <w:left w:val="none" w:sz="0" w:space="0" w:color="auto"/>
        <w:bottom w:val="none" w:sz="0" w:space="0" w:color="auto"/>
        <w:right w:val="none" w:sz="0" w:space="0" w:color="auto"/>
      </w:divBdr>
    </w:div>
    <w:div w:id="1860703920">
      <w:bodyDiv w:val="1"/>
      <w:marLeft w:val="0"/>
      <w:marRight w:val="0"/>
      <w:marTop w:val="0"/>
      <w:marBottom w:val="0"/>
      <w:divBdr>
        <w:top w:val="none" w:sz="0" w:space="0" w:color="auto"/>
        <w:left w:val="none" w:sz="0" w:space="0" w:color="auto"/>
        <w:bottom w:val="none" w:sz="0" w:space="0" w:color="auto"/>
        <w:right w:val="none" w:sz="0" w:space="0" w:color="auto"/>
      </w:divBdr>
    </w:div>
    <w:div w:id="1935823418">
      <w:bodyDiv w:val="1"/>
      <w:marLeft w:val="0"/>
      <w:marRight w:val="0"/>
      <w:marTop w:val="0"/>
      <w:marBottom w:val="0"/>
      <w:divBdr>
        <w:top w:val="none" w:sz="0" w:space="0" w:color="auto"/>
        <w:left w:val="none" w:sz="0" w:space="0" w:color="auto"/>
        <w:bottom w:val="none" w:sz="0" w:space="0" w:color="auto"/>
        <w:right w:val="none" w:sz="0" w:space="0" w:color="auto"/>
      </w:divBdr>
    </w:div>
    <w:div w:id="2009941054">
      <w:bodyDiv w:val="1"/>
      <w:marLeft w:val="0"/>
      <w:marRight w:val="0"/>
      <w:marTop w:val="0"/>
      <w:marBottom w:val="0"/>
      <w:divBdr>
        <w:top w:val="none" w:sz="0" w:space="0" w:color="auto"/>
        <w:left w:val="none" w:sz="0" w:space="0" w:color="auto"/>
        <w:bottom w:val="none" w:sz="0" w:space="0" w:color="auto"/>
        <w:right w:val="none" w:sz="0" w:space="0" w:color="auto"/>
      </w:divBdr>
    </w:div>
    <w:div w:id="2017923373">
      <w:bodyDiv w:val="1"/>
      <w:marLeft w:val="0"/>
      <w:marRight w:val="0"/>
      <w:marTop w:val="0"/>
      <w:marBottom w:val="0"/>
      <w:divBdr>
        <w:top w:val="none" w:sz="0" w:space="0" w:color="auto"/>
        <w:left w:val="none" w:sz="0" w:space="0" w:color="auto"/>
        <w:bottom w:val="none" w:sz="0" w:space="0" w:color="auto"/>
        <w:right w:val="none" w:sz="0" w:space="0" w:color="auto"/>
      </w:divBdr>
    </w:div>
    <w:div w:id="2030181637">
      <w:bodyDiv w:val="1"/>
      <w:marLeft w:val="0"/>
      <w:marRight w:val="0"/>
      <w:marTop w:val="0"/>
      <w:marBottom w:val="0"/>
      <w:divBdr>
        <w:top w:val="none" w:sz="0" w:space="0" w:color="auto"/>
        <w:left w:val="none" w:sz="0" w:space="0" w:color="auto"/>
        <w:bottom w:val="none" w:sz="0" w:space="0" w:color="auto"/>
        <w:right w:val="none" w:sz="0" w:space="0" w:color="auto"/>
      </w:divBdr>
      <w:divsChild>
        <w:div w:id="1963684009">
          <w:marLeft w:val="0"/>
          <w:marRight w:val="0"/>
          <w:marTop w:val="0"/>
          <w:marBottom w:val="0"/>
          <w:divBdr>
            <w:top w:val="none" w:sz="0" w:space="0" w:color="auto"/>
            <w:left w:val="none" w:sz="0" w:space="0" w:color="auto"/>
            <w:bottom w:val="none" w:sz="0" w:space="0" w:color="auto"/>
            <w:right w:val="none" w:sz="0" w:space="0" w:color="auto"/>
          </w:divBdr>
          <w:divsChild>
            <w:div w:id="2080860117">
              <w:marLeft w:val="0"/>
              <w:marRight w:val="0"/>
              <w:marTop w:val="0"/>
              <w:marBottom w:val="0"/>
              <w:divBdr>
                <w:top w:val="none" w:sz="0" w:space="0" w:color="auto"/>
                <w:left w:val="none" w:sz="0" w:space="0" w:color="auto"/>
                <w:bottom w:val="none" w:sz="0" w:space="0" w:color="auto"/>
                <w:right w:val="none" w:sz="0" w:space="0" w:color="auto"/>
              </w:divBdr>
            </w:div>
          </w:divsChild>
        </w:div>
        <w:div w:id="78254486">
          <w:marLeft w:val="0"/>
          <w:marRight w:val="0"/>
          <w:marTop w:val="0"/>
          <w:marBottom w:val="141"/>
          <w:divBdr>
            <w:top w:val="none" w:sz="0" w:space="0" w:color="auto"/>
            <w:left w:val="none" w:sz="0" w:space="0" w:color="auto"/>
            <w:bottom w:val="none" w:sz="0" w:space="0" w:color="auto"/>
            <w:right w:val="none" w:sz="0" w:space="0" w:color="auto"/>
          </w:divBdr>
          <w:divsChild>
            <w:div w:id="491456308">
              <w:marLeft w:val="0"/>
              <w:marRight w:val="0"/>
              <w:marTop w:val="0"/>
              <w:marBottom w:val="0"/>
              <w:divBdr>
                <w:top w:val="none" w:sz="0" w:space="0" w:color="auto"/>
                <w:left w:val="none" w:sz="0" w:space="0" w:color="auto"/>
                <w:bottom w:val="none" w:sz="0" w:space="0" w:color="auto"/>
                <w:right w:val="none" w:sz="0" w:space="0" w:color="auto"/>
              </w:divBdr>
            </w:div>
            <w:div w:id="1622150221">
              <w:marLeft w:val="141"/>
              <w:marRight w:val="0"/>
              <w:marTop w:val="0"/>
              <w:marBottom w:val="0"/>
              <w:divBdr>
                <w:top w:val="none" w:sz="0" w:space="0" w:color="auto"/>
                <w:left w:val="none" w:sz="0" w:space="0" w:color="auto"/>
                <w:bottom w:val="none" w:sz="0" w:space="0" w:color="auto"/>
                <w:right w:val="none" w:sz="0" w:space="0" w:color="auto"/>
              </w:divBdr>
            </w:div>
            <w:div w:id="2091078005">
              <w:marLeft w:val="0"/>
              <w:marRight w:val="141"/>
              <w:marTop w:val="0"/>
              <w:marBottom w:val="0"/>
              <w:divBdr>
                <w:top w:val="none" w:sz="0" w:space="0" w:color="auto"/>
                <w:left w:val="none" w:sz="0" w:space="0" w:color="auto"/>
                <w:bottom w:val="none" w:sz="0" w:space="0" w:color="auto"/>
                <w:right w:val="none" w:sz="0" w:space="0" w:color="auto"/>
              </w:divBdr>
            </w:div>
            <w:div w:id="1345669055">
              <w:marLeft w:val="0"/>
              <w:marRight w:val="0"/>
              <w:marTop w:val="0"/>
              <w:marBottom w:val="0"/>
              <w:divBdr>
                <w:top w:val="none" w:sz="0" w:space="0" w:color="auto"/>
                <w:left w:val="none" w:sz="0" w:space="0" w:color="auto"/>
                <w:bottom w:val="none" w:sz="0" w:space="0" w:color="auto"/>
                <w:right w:val="none" w:sz="0" w:space="0" w:color="auto"/>
              </w:divBdr>
              <w:divsChild>
                <w:div w:id="617219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965456">
          <w:marLeft w:val="0"/>
          <w:marRight w:val="0"/>
          <w:marTop w:val="0"/>
          <w:marBottom w:val="188"/>
          <w:divBdr>
            <w:top w:val="none" w:sz="0" w:space="0" w:color="auto"/>
            <w:left w:val="none" w:sz="0" w:space="0" w:color="auto"/>
            <w:bottom w:val="none" w:sz="0" w:space="0" w:color="auto"/>
            <w:right w:val="none" w:sz="0" w:space="0" w:color="auto"/>
          </w:divBdr>
          <w:divsChild>
            <w:div w:id="772097188">
              <w:marLeft w:val="0"/>
              <w:marRight w:val="0"/>
              <w:marTop w:val="0"/>
              <w:marBottom w:val="0"/>
              <w:divBdr>
                <w:top w:val="none" w:sz="0" w:space="0" w:color="auto"/>
                <w:left w:val="none" w:sz="0" w:space="0" w:color="auto"/>
                <w:bottom w:val="none" w:sz="0" w:space="0" w:color="auto"/>
                <w:right w:val="none" w:sz="0" w:space="0" w:color="auto"/>
              </w:divBdr>
            </w:div>
            <w:div w:id="1598636108">
              <w:marLeft w:val="0"/>
              <w:marRight w:val="0"/>
              <w:marTop w:val="0"/>
              <w:marBottom w:val="0"/>
              <w:divBdr>
                <w:top w:val="none" w:sz="0" w:space="0" w:color="auto"/>
                <w:left w:val="none" w:sz="0" w:space="0" w:color="auto"/>
                <w:bottom w:val="none" w:sz="0" w:space="0" w:color="auto"/>
                <w:right w:val="none" w:sz="0" w:space="0" w:color="auto"/>
              </w:divBdr>
            </w:div>
            <w:div w:id="940332800">
              <w:marLeft w:val="0"/>
              <w:marRight w:val="0"/>
              <w:marTop w:val="0"/>
              <w:marBottom w:val="0"/>
              <w:divBdr>
                <w:top w:val="none" w:sz="0" w:space="0" w:color="auto"/>
                <w:left w:val="none" w:sz="0" w:space="0" w:color="auto"/>
                <w:bottom w:val="none" w:sz="0" w:space="0" w:color="auto"/>
                <w:right w:val="none" w:sz="0" w:space="0" w:color="auto"/>
              </w:divBdr>
            </w:div>
            <w:div w:id="1171678167">
              <w:marLeft w:val="0"/>
              <w:marRight w:val="0"/>
              <w:marTop w:val="0"/>
              <w:marBottom w:val="0"/>
              <w:divBdr>
                <w:top w:val="none" w:sz="0" w:space="0" w:color="auto"/>
                <w:left w:val="none" w:sz="0" w:space="0" w:color="auto"/>
                <w:bottom w:val="none" w:sz="0" w:space="0" w:color="auto"/>
                <w:right w:val="none" w:sz="0" w:space="0" w:color="auto"/>
              </w:divBdr>
            </w:div>
            <w:div w:id="1664969852">
              <w:marLeft w:val="0"/>
              <w:marRight w:val="0"/>
              <w:marTop w:val="0"/>
              <w:marBottom w:val="0"/>
              <w:divBdr>
                <w:top w:val="none" w:sz="0" w:space="0" w:color="auto"/>
                <w:left w:val="none" w:sz="0" w:space="0" w:color="auto"/>
                <w:bottom w:val="none" w:sz="0" w:space="0" w:color="auto"/>
                <w:right w:val="none" w:sz="0" w:space="0" w:color="auto"/>
              </w:divBdr>
            </w:div>
            <w:div w:id="184245969">
              <w:marLeft w:val="0"/>
              <w:marRight w:val="0"/>
              <w:marTop w:val="0"/>
              <w:marBottom w:val="0"/>
              <w:divBdr>
                <w:top w:val="none" w:sz="0" w:space="0" w:color="auto"/>
                <w:left w:val="none" w:sz="0" w:space="0" w:color="auto"/>
                <w:bottom w:val="none" w:sz="0" w:space="0" w:color="auto"/>
                <w:right w:val="none" w:sz="0" w:space="0" w:color="auto"/>
              </w:divBdr>
            </w:div>
            <w:div w:id="761075450">
              <w:marLeft w:val="0"/>
              <w:marRight w:val="0"/>
              <w:marTop w:val="0"/>
              <w:marBottom w:val="0"/>
              <w:divBdr>
                <w:top w:val="none" w:sz="0" w:space="0" w:color="auto"/>
                <w:left w:val="none" w:sz="0" w:space="0" w:color="auto"/>
                <w:bottom w:val="none" w:sz="0" w:space="0" w:color="auto"/>
                <w:right w:val="none" w:sz="0" w:space="0" w:color="auto"/>
              </w:divBdr>
            </w:div>
            <w:div w:id="1988122727">
              <w:marLeft w:val="0"/>
              <w:marRight w:val="0"/>
              <w:marTop w:val="0"/>
              <w:marBottom w:val="0"/>
              <w:divBdr>
                <w:top w:val="none" w:sz="0" w:space="0" w:color="auto"/>
                <w:left w:val="none" w:sz="0" w:space="0" w:color="auto"/>
                <w:bottom w:val="none" w:sz="0" w:space="0" w:color="auto"/>
                <w:right w:val="none" w:sz="0" w:space="0" w:color="auto"/>
              </w:divBdr>
            </w:div>
            <w:div w:id="446579519">
              <w:marLeft w:val="0"/>
              <w:marRight w:val="0"/>
              <w:marTop w:val="0"/>
              <w:marBottom w:val="0"/>
              <w:divBdr>
                <w:top w:val="none" w:sz="0" w:space="0" w:color="auto"/>
                <w:left w:val="none" w:sz="0" w:space="0" w:color="auto"/>
                <w:bottom w:val="none" w:sz="0" w:space="0" w:color="auto"/>
                <w:right w:val="none" w:sz="0" w:space="0" w:color="auto"/>
              </w:divBdr>
            </w:div>
            <w:div w:id="1411467557">
              <w:marLeft w:val="0"/>
              <w:marRight w:val="0"/>
              <w:marTop w:val="0"/>
              <w:marBottom w:val="0"/>
              <w:divBdr>
                <w:top w:val="none" w:sz="0" w:space="0" w:color="auto"/>
                <w:left w:val="none" w:sz="0" w:space="0" w:color="auto"/>
                <w:bottom w:val="none" w:sz="0" w:space="0" w:color="auto"/>
                <w:right w:val="none" w:sz="0" w:space="0" w:color="auto"/>
              </w:divBdr>
            </w:div>
            <w:div w:id="463814656">
              <w:marLeft w:val="0"/>
              <w:marRight w:val="0"/>
              <w:marTop w:val="0"/>
              <w:marBottom w:val="0"/>
              <w:divBdr>
                <w:top w:val="none" w:sz="0" w:space="0" w:color="auto"/>
                <w:left w:val="none" w:sz="0" w:space="0" w:color="auto"/>
                <w:bottom w:val="none" w:sz="0" w:space="0" w:color="auto"/>
                <w:right w:val="none" w:sz="0" w:space="0" w:color="auto"/>
              </w:divBdr>
            </w:div>
            <w:div w:id="1344629241">
              <w:marLeft w:val="0"/>
              <w:marRight w:val="0"/>
              <w:marTop w:val="0"/>
              <w:marBottom w:val="0"/>
              <w:divBdr>
                <w:top w:val="none" w:sz="0" w:space="0" w:color="auto"/>
                <w:left w:val="none" w:sz="0" w:space="0" w:color="auto"/>
                <w:bottom w:val="none" w:sz="0" w:space="0" w:color="auto"/>
                <w:right w:val="none" w:sz="0" w:space="0" w:color="auto"/>
              </w:divBdr>
            </w:div>
            <w:div w:id="293415883">
              <w:marLeft w:val="0"/>
              <w:marRight w:val="0"/>
              <w:marTop w:val="0"/>
              <w:marBottom w:val="0"/>
              <w:divBdr>
                <w:top w:val="none" w:sz="0" w:space="0" w:color="auto"/>
                <w:left w:val="none" w:sz="0" w:space="0" w:color="auto"/>
                <w:bottom w:val="none" w:sz="0" w:space="0" w:color="auto"/>
                <w:right w:val="none" w:sz="0" w:space="0" w:color="auto"/>
              </w:divBdr>
            </w:div>
            <w:div w:id="681395533">
              <w:marLeft w:val="0"/>
              <w:marRight w:val="0"/>
              <w:marTop w:val="0"/>
              <w:marBottom w:val="0"/>
              <w:divBdr>
                <w:top w:val="none" w:sz="0" w:space="0" w:color="auto"/>
                <w:left w:val="none" w:sz="0" w:space="0" w:color="auto"/>
                <w:bottom w:val="none" w:sz="0" w:space="0" w:color="auto"/>
                <w:right w:val="none" w:sz="0" w:space="0" w:color="auto"/>
              </w:divBdr>
            </w:div>
            <w:div w:id="1032343862">
              <w:marLeft w:val="0"/>
              <w:marRight w:val="0"/>
              <w:marTop w:val="0"/>
              <w:marBottom w:val="0"/>
              <w:divBdr>
                <w:top w:val="none" w:sz="0" w:space="0" w:color="auto"/>
                <w:left w:val="none" w:sz="0" w:space="0" w:color="auto"/>
                <w:bottom w:val="none" w:sz="0" w:space="0" w:color="auto"/>
                <w:right w:val="none" w:sz="0" w:space="0" w:color="auto"/>
              </w:divBdr>
            </w:div>
            <w:div w:id="712312645">
              <w:marLeft w:val="0"/>
              <w:marRight w:val="0"/>
              <w:marTop w:val="0"/>
              <w:marBottom w:val="0"/>
              <w:divBdr>
                <w:top w:val="none" w:sz="0" w:space="0" w:color="auto"/>
                <w:left w:val="none" w:sz="0" w:space="0" w:color="auto"/>
                <w:bottom w:val="none" w:sz="0" w:space="0" w:color="auto"/>
                <w:right w:val="none" w:sz="0" w:space="0" w:color="auto"/>
              </w:divBdr>
            </w:div>
            <w:div w:id="1871841753">
              <w:marLeft w:val="0"/>
              <w:marRight w:val="0"/>
              <w:marTop w:val="0"/>
              <w:marBottom w:val="0"/>
              <w:divBdr>
                <w:top w:val="none" w:sz="0" w:space="0" w:color="auto"/>
                <w:left w:val="none" w:sz="0" w:space="0" w:color="auto"/>
                <w:bottom w:val="none" w:sz="0" w:space="0" w:color="auto"/>
                <w:right w:val="none" w:sz="0" w:space="0" w:color="auto"/>
              </w:divBdr>
            </w:div>
            <w:div w:id="1191257543">
              <w:marLeft w:val="0"/>
              <w:marRight w:val="0"/>
              <w:marTop w:val="0"/>
              <w:marBottom w:val="0"/>
              <w:divBdr>
                <w:top w:val="none" w:sz="0" w:space="0" w:color="auto"/>
                <w:left w:val="none" w:sz="0" w:space="0" w:color="auto"/>
                <w:bottom w:val="none" w:sz="0" w:space="0" w:color="auto"/>
                <w:right w:val="none" w:sz="0" w:space="0" w:color="auto"/>
              </w:divBdr>
            </w:div>
            <w:div w:id="1331789452">
              <w:marLeft w:val="0"/>
              <w:marRight w:val="0"/>
              <w:marTop w:val="0"/>
              <w:marBottom w:val="0"/>
              <w:divBdr>
                <w:top w:val="none" w:sz="0" w:space="0" w:color="auto"/>
                <w:left w:val="none" w:sz="0" w:space="0" w:color="auto"/>
                <w:bottom w:val="none" w:sz="0" w:space="0" w:color="auto"/>
                <w:right w:val="none" w:sz="0" w:space="0" w:color="auto"/>
              </w:divBdr>
            </w:div>
            <w:div w:id="2111269506">
              <w:marLeft w:val="0"/>
              <w:marRight w:val="0"/>
              <w:marTop w:val="0"/>
              <w:marBottom w:val="0"/>
              <w:divBdr>
                <w:top w:val="none" w:sz="0" w:space="0" w:color="auto"/>
                <w:left w:val="none" w:sz="0" w:space="0" w:color="auto"/>
                <w:bottom w:val="none" w:sz="0" w:space="0" w:color="auto"/>
                <w:right w:val="none" w:sz="0" w:space="0" w:color="auto"/>
              </w:divBdr>
            </w:div>
            <w:div w:id="428163269">
              <w:marLeft w:val="0"/>
              <w:marRight w:val="0"/>
              <w:marTop w:val="0"/>
              <w:marBottom w:val="0"/>
              <w:divBdr>
                <w:top w:val="none" w:sz="0" w:space="0" w:color="auto"/>
                <w:left w:val="none" w:sz="0" w:space="0" w:color="auto"/>
                <w:bottom w:val="none" w:sz="0" w:space="0" w:color="auto"/>
                <w:right w:val="none" w:sz="0" w:space="0" w:color="auto"/>
              </w:divBdr>
            </w:div>
            <w:div w:id="1426924837">
              <w:marLeft w:val="0"/>
              <w:marRight w:val="0"/>
              <w:marTop w:val="0"/>
              <w:marBottom w:val="0"/>
              <w:divBdr>
                <w:top w:val="none" w:sz="0" w:space="0" w:color="auto"/>
                <w:left w:val="none" w:sz="0" w:space="0" w:color="auto"/>
                <w:bottom w:val="none" w:sz="0" w:space="0" w:color="auto"/>
                <w:right w:val="none" w:sz="0" w:space="0" w:color="auto"/>
              </w:divBdr>
            </w:div>
            <w:div w:id="451218561">
              <w:marLeft w:val="0"/>
              <w:marRight w:val="0"/>
              <w:marTop w:val="0"/>
              <w:marBottom w:val="0"/>
              <w:divBdr>
                <w:top w:val="none" w:sz="0" w:space="0" w:color="auto"/>
                <w:left w:val="none" w:sz="0" w:space="0" w:color="auto"/>
                <w:bottom w:val="none" w:sz="0" w:space="0" w:color="auto"/>
                <w:right w:val="none" w:sz="0" w:space="0" w:color="auto"/>
              </w:divBdr>
            </w:div>
            <w:div w:id="752121322">
              <w:marLeft w:val="0"/>
              <w:marRight w:val="0"/>
              <w:marTop w:val="0"/>
              <w:marBottom w:val="0"/>
              <w:divBdr>
                <w:top w:val="none" w:sz="0" w:space="0" w:color="auto"/>
                <w:left w:val="none" w:sz="0" w:space="0" w:color="auto"/>
                <w:bottom w:val="none" w:sz="0" w:space="0" w:color="auto"/>
                <w:right w:val="none" w:sz="0" w:space="0" w:color="auto"/>
              </w:divBdr>
            </w:div>
            <w:div w:id="1187521787">
              <w:marLeft w:val="0"/>
              <w:marRight w:val="0"/>
              <w:marTop w:val="0"/>
              <w:marBottom w:val="0"/>
              <w:divBdr>
                <w:top w:val="none" w:sz="0" w:space="0" w:color="auto"/>
                <w:left w:val="none" w:sz="0" w:space="0" w:color="auto"/>
                <w:bottom w:val="none" w:sz="0" w:space="0" w:color="auto"/>
                <w:right w:val="none" w:sz="0" w:space="0" w:color="auto"/>
              </w:divBdr>
            </w:div>
            <w:div w:id="1180509322">
              <w:marLeft w:val="0"/>
              <w:marRight w:val="0"/>
              <w:marTop w:val="0"/>
              <w:marBottom w:val="0"/>
              <w:divBdr>
                <w:top w:val="none" w:sz="0" w:space="0" w:color="auto"/>
                <w:left w:val="none" w:sz="0" w:space="0" w:color="auto"/>
                <w:bottom w:val="none" w:sz="0" w:space="0" w:color="auto"/>
                <w:right w:val="none" w:sz="0" w:space="0" w:color="auto"/>
              </w:divBdr>
            </w:div>
            <w:div w:id="1204633763">
              <w:marLeft w:val="0"/>
              <w:marRight w:val="0"/>
              <w:marTop w:val="0"/>
              <w:marBottom w:val="0"/>
              <w:divBdr>
                <w:top w:val="none" w:sz="0" w:space="0" w:color="auto"/>
                <w:left w:val="none" w:sz="0" w:space="0" w:color="auto"/>
                <w:bottom w:val="none" w:sz="0" w:space="0" w:color="auto"/>
                <w:right w:val="none" w:sz="0" w:space="0" w:color="auto"/>
              </w:divBdr>
            </w:div>
            <w:div w:id="923759368">
              <w:marLeft w:val="0"/>
              <w:marRight w:val="0"/>
              <w:marTop w:val="0"/>
              <w:marBottom w:val="0"/>
              <w:divBdr>
                <w:top w:val="none" w:sz="0" w:space="0" w:color="auto"/>
                <w:left w:val="none" w:sz="0" w:space="0" w:color="auto"/>
                <w:bottom w:val="none" w:sz="0" w:space="0" w:color="auto"/>
                <w:right w:val="none" w:sz="0" w:space="0" w:color="auto"/>
              </w:divBdr>
            </w:div>
            <w:div w:id="620959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7403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webSettings" Target="web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hyperlink" Target="http://vegchel.ru/?newsid=21046" TargetMode="External"/><Relationship Id="rId10" Type="http://schemas.openxmlformats.org/officeDocument/2006/relationships/image" Target="media/image6.jpeg"/><Relationship Id="rId4" Type="http://schemas.openxmlformats.org/officeDocument/2006/relationships/image" Target="media/image1.jpeg"/><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451</TotalTime>
  <Pages>1</Pages>
  <Words>936</Words>
  <Characters>5337</Characters>
  <Application>Microsoft Office Word</Application>
  <DocSecurity>0</DocSecurity>
  <Lines>44</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6261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владелец</dc:creator>
  <cp:keywords/>
  <dc:description/>
  <cp:lastModifiedBy>владелец</cp:lastModifiedBy>
  <cp:revision>7</cp:revision>
  <dcterms:created xsi:type="dcterms:W3CDTF">2018-01-10T02:35:00Z</dcterms:created>
  <dcterms:modified xsi:type="dcterms:W3CDTF">2018-01-11T12:51:00Z</dcterms:modified>
</cp:coreProperties>
</file>