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0" w:type="dxa"/>
        <w:shd w:val="clear" w:color="auto" w:fill="FFFFFF"/>
        <w:tblCellMar>
          <w:left w:w="0" w:type="dxa"/>
          <w:right w:w="0" w:type="dxa"/>
        </w:tblCellMar>
        <w:tblLook w:val="04A0"/>
      </w:tblPr>
      <w:tblGrid>
        <w:gridCol w:w="14424"/>
      </w:tblGrid>
      <w:tr w:rsidR="002176AF" w:rsidRPr="00B27EB2" w:rsidTr="002176AF">
        <w:trPr>
          <w:tblCellSpacing w:w="0" w:type="dxa"/>
        </w:trPr>
        <w:tc>
          <w:tcPr>
            <w:tcW w:w="0" w:type="auto"/>
            <w:shd w:val="clear" w:color="auto" w:fill="FFFFFF"/>
            <w:vAlign w:val="center"/>
            <w:hideMark/>
          </w:tcPr>
          <w:p w:rsidR="002176AF" w:rsidRPr="00B27EB2" w:rsidRDefault="002176AF" w:rsidP="00B27EB2">
            <w:pPr>
              <w:pStyle w:val="a8"/>
              <w:rPr>
                <w:rFonts w:ascii="Arial" w:hAnsi="Arial" w:cs="Arial"/>
                <w:sz w:val="24"/>
                <w:szCs w:val="24"/>
                <w:lang w:eastAsia="ru-RU"/>
              </w:rPr>
            </w:pPr>
          </w:p>
        </w:tc>
      </w:tr>
      <w:tr w:rsidR="002176AF" w:rsidRPr="00BD0B94" w:rsidTr="002176AF">
        <w:trPr>
          <w:tblCellSpacing w:w="0" w:type="dxa"/>
        </w:trPr>
        <w:tc>
          <w:tcPr>
            <w:tcW w:w="0" w:type="auto"/>
            <w:shd w:val="clear" w:color="auto" w:fill="FFFFFF"/>
            <w:vAlign w:val="center"/>
            <w:hideMark/>
          </w:tcPr>
          <w:tbl>
            <w:tblPr>
              <w:tblW w:w="4950" w:type="pct"/>
              <w:jc w:val="center"/>
              <w:tblCellSpacing w:w="0" w:type="dxa"/>
              <w:tblCellMar>
                <w:left w:w="0" w:type="dxa"/>
                <w:right w:w="0" w:type="dxa"/>
              </w:tblCellMar>
              <w:tblLook w:val="04A0"/>
            </w:tblPr>
            <w:tblGrid>
              <w:gridCol w:w="14280"/>
            </w:tblGrid>
            <w:tr w:rsidR="002176AF" w:rsidRPr="00BD0B94">
              <w:trPr>
                <w:tblCellSpacing w:w="0" w:type="dxa"/>
                <w:jc w:val="center"/>
              </w:trPr>
              <w:tc>
                <w:tcPr>
                  <w:tcW w:w="0" w:type="auto"/>
                  <w:vAlign w:val="center"/>
                  <w:hideMark/>
                </w:tcPr>
                <w:tbl>
                  <w:tblPr>
                    <w:tblW w:w="4950" w:type="pct"/>
                    <w:tblCellSpacing w:w="0" w:type="dxa"/>
                    <w:tblCellMar>
                      <w:left w:w="0" w:type="dxa"/>
                      <w:right w:w="0" w:type="dxa"/>
                    </w:tblCellMar>
                    <w:tblLook w:val="04A0"/>
                  </w:tblPr>
                  <w:tblGrid>
                    <w:gridCol w:w="14137"/>
                  </w:tblGrid>
                  <w:tr w:rsidR="002176AF" w:rsidRPr="00BD0B94">
                    <w:trPr>
                      <w:tblCellSpacing w:w="0" w:type="dxa"/>
                    </w:trPr>
                    <w:tc>
                      <w:tcPr>
                        <w:tcW w:w="0" w:type="auto"/>
                        <w:vAlign w:val="center"/>
                        <w:hideMark/>
                      </w:tcPr>
                      <w:p w:rsidR="00BD0B94" w:rsidRDefault="004A1229" w:rsidP="00B27EB2">
                        <w:pPr>
                          <w:pStyle w:val="a8"/>
                          <w:rPr>
                            <w:rFonts w:ascii="Arial" w:hAnsi="Arial" w:cs="Arial"/>
                            <w:color w:val="002060"/>
                            <w:sz w:val="32"/>
                            <w:szCs w:val="32"/>
                            <w:lang w:eastAsia="ru-RU"/>
                          </w:rPr>
                        </w:pPr>
                        <w:r w:rsidRPr="00BD0B94">
                          <w:rPr>
                            <w:rFonts w:ascii="Arial" w:hAnsi="Arial" w:cs="Arial"/>
                            <w:color w:val="002060"/>
                            <w:sz w:val="32"/>
                            <w:szCs w:val="32"/>
                            <w:lang w:eastAsia="ru-RU"/>
                          </w:rPr>
                          <w:t>ЗНАКОМЬТЕСЬ, МУЗЕЙ СВЯЗИ "ДОСААФ"</w:t>
                        </w:r>
                        <w:r w:rsidR="00BD0B94">
                          <w:rPr>
                            <w:rFonts w:ascii="Arial" w:hAnsi="Arial" w:cs="Arial"/>
                            <w:color w:val="002060"/>
                            <w:sz w:val="32"/>
                            <w:szCs w:val="32"/>
                            <w:lang w:eastAsia="ru-RU"/>
                          </w:rPr>
                          <w:t>!</w:t>
                        </w:r>
                      </w:p>
                      <w:p w:rsidR="004A1229" w:rsidRPr="00BD0B94" w:rsidRDefault="00BD0B94" w:rsidP="00B27EB2">
                        <w:pPr>
                          <w:pStyle w:val="a8"/>
                          <w:rPr>
                            <w:rFonts w:ascii="Arial" w:hAnsi="Arial" w:cs="Arial"/>
                            <w:sz w:val="32"/>
                            <w:szCs w:val="32"/>
                            <w:lang w:eastAsia="ru-RU"/>
                          </w:rPr>
                        </w:pPr>
                        <w:r>
                          <w:rPr>
                            <w:rFonts w:ascii="Arial" w:hAnsi="Arial" w:cs="Arial"/>
                            <w:sz w:val="32"/>
                            <w:szCs w:val="32"/>
                            <w:lang w:eastAsia="ru-RU"/>
                          </w:rPr>
                          <w:t>М</w:t>
                        </w:r>
                        <w:r w:rsidR="004A1229" w:rsidRPr="00BD0B94">
                          <w:rPr>
                            <w:rFonts w:ascii="Arial" w:hAnsi="Arial" w:cs="Arial"/>
                            <w:sz w:val="32"/>
                            <w:szCs w:val="32"/>
                            <w:lang w:eastAsia="ru-RU"/>
                          </w:rPr>
                          <w:t>ы совсем недавно узнали о его работе и хотим поделиться с посетителями нашего вирт</w:t>
                        </w:r>
                        <w:r>
                          <w:rPr>
                            <w:rFonts w:ascii="Arial" w:hAnsi="Arial" w:cs="Arial"/>
                            <w:sz w:val="32"/>
                            <w:szCs w:val="32"/>
                            <w:lang w:eastAsia="ru-RU"/>
                          </w:rPr>
                          <w:t>у</w:t>
                        </w:r>
                        <w:r w:rsidR="004A1229" w:rsidRPr="00BD0B94">
                          <w:rPr>
                            <w:rFonts w:ascii="Arial" w:hAnsi="Arial" w:cs="Arial"/>
                            <w:sz w:val="32"/>
                            <w:szCs w:val="32"/>
                            <w:lang w:eastAsia="ru-RU"/>
                          </w:rPr>
                          <w:t>ального музея сведениями о нём.</w:t>
                        </w:r>
                      </w:p>
                      <w:p w:rsidR="00BD0B94" w:rsidRDefault="00BD0B94" w:rsidP="00B27EB2">
                        <w:pPr>
                          <w:pStyle w:val="a8"/>
                          <w:rPr>
                            <w:rFonts w:ascii="Arial" w:hAnsi="Arial" w:cs="Arial"/>
                            <w:color w:val="002060"/>
                            <w:sz w:val="32"/>
                            <w:szCs w:val="32"/>
                            <w:lang w:eastAsia="ru-RU"/>
                          </w:rPr>
                        </w:pPr>
                      </w:p>
                      <w:p w:rsidR="004A1229" w:rsidRPr="00BD0B94" w:rsidRDefault="004A1229" w:rsidP="00B27EB2">
                        <w:pPr>
                          <w:pStyle w:val="a8"/>
                          <w:rPr>
                            <w:rFonts w:ascii="Arial" w:hAnsi="Arial" w:cs="Arial"/>
                            <w:color w:val="002060"/>
                            <w:sz w:val="32"/>
                            <w:szCs w:val="32"/>
                            <w:lang w:eastAsia="ru-RU"/>
                          </w:rPr>
                        </w:pPr>
                        <w:r w:rsidRPr="00BD0B94">
                          <w:rPr>
                            <w:rFonts w:ascii="Arial" w:hAnsi="Arial" w:cs="Arial"/>
                            <w:sz w:val="32"/>
                            <w:szCs w:val="32"/>
                            <w:lang w:eastAsia="ru-RU"/>
                          </w:rPr>
                          <w:t>Материал подготовлен по данным, размещённым на сайте музея. Читайте далее…</w:t>
                        </w:r>
                        <w:r w:rsidRPr="00BD0B94">
                          <w:rPr>
                            <w:rFonts w:ascii="Arial" w:hAnsi="Arial" w:cs="Arial"/>
                            <w:color w:val="002060"/>
                            <w:sz w:val="32"/>
                            <w:szCs w:val="32"/>
                            <w:lang w:eastAsia="ru-RU"/>
                          </w:rPr>
                          <w:t xml:space="preserve"> </w:t>
                        </w:r>
                        <w:hyperlink r:id="rId4" w:history="1">
                          <w:r w:rsidRPr="00BD0B94">
                            <w:rPr>
                              <w:rStyle w:val="a5"/>
                              <w:rFonts w:ascii="Arial" w:hAnsi="Arial" w:cs="Arial"/>
                              <w:color w:val="0000CC"/>
                              <w:sz w:val="32"/>
                              <w:szCs w:val="32"/>
                              <w:lang w:eastAsia="ru-RU"/>
                            </w:rPr>
                            <w:t>http://www.cqr4a.ru/?menu=museum&amp;mmm=museum</w:t>
                          </w:r>
                        </w:hyperlink>
                      </w:p>
                      <w:p w:rsidR="004A1229" w:rsidRPr="00BD0B94" w:rsidRDefault="004A1229" w:rsidP="00B27EB2">
                        <w:pPr>
                          <w:pStyle w:val="a8"/>
                          <w:rPr>
                            <w:rFonts w:ascii="Arial" w:hAnsi="Arial" w:cs="Arial"/>
                            <w:color w:val="002060"/>
                            <w:sz w:val="32"/>
                            <w:szCs w:val="32"/>
                            <w:lang w:eastAsia="ru-RU"/>
                          </w:rPr>
                        </w:pPr>
                        <w:r w:rsidRPr="00BD0B94">
                          <w:rPr>
                            <w:rFonts w:ascii="Arial" w:hAnsi="Arial" w:cs="Arial"/>
                            <w:color w:val="002060"/>
                            <w:sz w:val="32"/>
                            <w:szCs w:val="32"/>
                            <w:lang w:eastAsia="ru-RU"/>
                          </w:rPr>
                          <w:t xml:space="preserve"> </w:t>
                        </w:r>
                      </w:p>
                      <w:p w:rsidR="00BD0B94" w:rsidRPr="00BD0B94" w:rsidRDefault="00BD0B94" w:rsidP="00B27EB2">
                        <w:pPr>
                          <w:pStyle w:val="a8"/>
                          <w:rPr>
                            <w:rFonts w:ascii="Arial" w:hAnsi="Arial" w:cs="Arial"/>
                            <w:color w:val="002060"/>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1"/>
                          <w:gridCol w:w="7061"/>
                        </w:tblGrid>
                        <w:tr w:rsidR="00BD0B94" w:rsidTr="00BD0B94">
                          <w:tc>
                            <w:tcPr>
                              <w:tcW w:w="7061" w:type="dxa"/>
                            </w:tcPr>
                            <w:p w:rsidR="00BD0B94" w:rsidRDefault="00BD0B94" w:rsidP="00B27EB2">
                              <w:pPr>
                                <w:pStyle w:val="a8"/>
                                <w:rPr>
                                  <w:rFonts w:ascii="Arial" w:hAnsi="Arial" w:cs="Arial"/>
                                  <w:color w:val="002060"/>
                                  <w:sz w:val="32"/>
                                  <w:szCs w:val="32"/>
                                  <w:lang w:eastAsia="ru-RU"/>
                                </w:rPr>
                              </w:pPr>
                              <w:r>
                                <w:rPr>
                                  <w:rFonts w:ascii="Arial" w:hAnsi="Arial" w:cs="Arial"/>
                                  <w:noProof/>
                                  <w:color w:val="002060"/>
                                  <w:sz w:val="32"/>
                                  <w:szCs w:val="32"/>
                                  <w:lang w:eastAsia="ru-RU"/>
                                </w:rPr>
                                <w:drawing>
                                  <wp:anchor distT="47625" distB="47625" distL="47625" distR="47625" simplePos="0" relativeHeight="251660288" behindDoc="0" locked="0" layoutInCell="1" allowOverlap="0">
                                    <wp:simplePos x="0" y="0"/>
                                    <wp:positionH relativeFrom="column">
                                      <wp:align>left</wp:align>
                                    </wp:positionH>
                                    <wp:positionV relativeFrom="line">
                                      <wp:posOffset>16510</wp:posOffset>
                                    </wp:positionV>
                                    <wp:extent cx="3349625" cy="2516505"/>
                                    <wp:effectExtent l="19050" t="0" r="3175" b="0"/>
                                    <wp:wrapSquare wrapText="bothSides"/>
                                    <wp:docPr id="6" name="Рисунок 5" descr="http://www.cqr4a.ru/mu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qr4a.ru/mus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9625" cy="2516505"/>
                                            </a:xfrm>
                                            <a:prstGeom prst="rect">
                                              <a:avLst/>
                                            </a:prstGeom>
                                            <a:noFill/>
                                            <a:ln>
                                              <a:noFill/>
                                            </a:ln>
                                          </pic:spPr>
                                        </pic:pic>
                                      </a:graphicData>
                                    </a:graphic>
                                  </wp:anchor>
                                </w:drawing>
                              </w:r>
                            </w:p>
                          </w:tc>
                          <w:tc>
                            <w:tcPr>
                              <w:tcW w:w="7061" w:type="dxa"/>
                            </w:tcPr>
                            <w:p w:rsidR="00BD0B94" w:rsidRDefault="00BD0B94" w:rsidP="00B27EB2">
                              <w:pPr>
                                <w:pStyle w:val="a8"/>
                                <w:rPr>
                                  <w:rFonts w:ascii="Arial" w:hAnsi="Arial" w:cs="Arial"/>
                                  <w:color w:val="002060"/>
                                  <w:sz w:val="32"/>
                                  <w:szCs w:val="32"/>
                                  <w:lang w:eastAsia="ru-RU"/>
                                </w:rPr>
                              </w:pPr>
                              <w:r w:rsidRPr="00BD0B94">
                                <w:rPr>
                                  <w:rFonts w:ascii="Arial" w:hAnsi="Arial" w:cs="Arial"/>
                                  <w:color w:val="002060"/>
                                  <w:sz w:val="32"/>
                                  <w:szCs w:val="32"/>
                                  <w:lang w:eastAsia="ru-RU"/>
                                </w:rPr>
                                <w:drawing>
                                  <wp:anchor distT="47625" distB="47625" distL="47625" distR="47625" simplePos="0" relativeHeight="251662336" behindDoc="0" locked="0" layoutInCell="1" allowOverlap="0">
                                    <wp:simplePos x="0" y="0"/>
                                    <wp:positionH relativeFrom="column">
                                      <wp:posOffset>212090</wp:posOffset>
                                    </wp:positionH>
                                    <wp:positionV relativeFrom="line">
                                      <wp:posOffset>16510</wp:posOffset>
                                    </wp:positionV>
                                    <wp:extent cx="3349625" cy="2513965"/>
                                    <wp:effectExtent l="19050" t="0" r="3175" b="0"/>
                                    <wp:wrapSquare wrapText="bothSides"/>
                                    <wp:docPr id="7" name="Рисунок 3" descr="http://www.cqr4a.ru/m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qr4a.ru/mus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9625" cy="2513965"/>
                                            </a:xfrm>
                                            <a:prstGeom prst="rect">
                                              <a:avLst/>
                                            </a:prstGeom>
                                            <a:noFill/>
                                            <a:ln>
                                              <a:noFill/>
                                            </a:ln>
                                          </pic:spPr>
                                        </pic:pic>
                                      </a:graphicData>
                                    </a:graphic>
                                  </wp:anchor>
                                </w:drawing>
                              </w:r>
                            </w:p>
                          </w:tc>
                        </w:tr>
                      </w:tbl>
                      <w:p w:rsidR="004A1229" w:rsidRPr="00BD0B94" w:rsidRDefault="004A1229" w:rsidP="00B27EB2">
                        <w:pPr>
                          <w:pStyle w:val="a8"/>
                          <w:rPr>
                            <w:rFonts w:ascii="Arial" w:hAnsi="Arial" w:cs="Arial"/>
                            <w:color w:val="002060"/>
                            <w:sz w:val="32"/>
                            <w:szCs w:val="32"/>
                            <w:lang w:eastAsia="ru-RU"/>
                          </w:rPr>
                        </w:pPr>
                      </w:p>
                      <w:p w:rsidR="002176AF" w:rsidRPr="00BD0B94" w:rsidRDefault="002176AF" w:rsidP="00B27EB2">
                        <w:pPr>
                          <w:pStyle w:val="a8"/>
                          <w:rPr>
                            <w:rFonts w:ascii="Arial" w:hAnsi="Arial" w:cs="Arial"/>
                            <w:sz w:val="32"/>
                            <w:szCs w:val="32"/>
                            <w:lang w:eastAsia="ru-RU"/>
                          </w:rPr>
                        </w:pPr>
                        <w:r w:rsidRPr="00BD0B94">
                          <w:rPr>
                            <w:rFonts w:ascii="Arial" w:hAnsi="Arial" w:cs="Arial"/>
                            <w:sz w:val="32"/>
                            <w:szCs w:val="32"/>
                            <w:lang w:eastAsia="ru-RU"/>
                          </w:rPr>
                          <w:t xml:space="preserve">Военно-патриотический музей истории связи, </w:t>
                        </w:r>
                        <w:proofErr w:type="spellStart"/>
                        <w:r w:rsidRPr="00BD0B94">
                          <w:rPr>
                            <w:rFonts w:ascii="Arial" w:hAnsi="Arial" w:cs="Arial"/>
                            <w:sz w:val="32"/>
                            <w:szCs w:val="32"/>
                            <w:lang w:eastAsia="ru-RU"/>
                          </w:rPr>
                          <w:t>радиотелевещания</w:t>
                        </w:r>
                        <w:proofErr w:type="spellEnd"/>
                        <w:r w:rsidRPr="00BD0B94">
                          <w:rPr>
                            <w:rFonts w:ascii="Arial" w:hAnsi="Arial" w:cs="Arial"/>
                            <w:sz w:val="32"/>
                            <w:szCs w:val="32"/>
                            <w:lang w:eastAsia="ru-RU"/>
                          </w:rPr>
                          <w:t xml:space="preserve"> и радиоспорта</w:t>
                        </w:r>
                        <w:r w:rsidRPr="00BD0B94">
                          <w:rPr>
                            <w:rFonts w:ascii="Arial" w:hAnsi="Arial" w:cs="Arial"/>
                            <w:sz w:val="32"/>
                            <w:szCs w:val="32"/>
                            <w:lang w:eastAsia="ru-RU"/>
                          </w:rPr>
                          <w:br/>
                          <w:t>Царицына-Сталинграда-Волгограда «Импульс» РО ДОСААФ России Волгоградской области</w:t>
                        </w:r>
                      </w:p>
                      <w:p w:rsidR="00BD0B94" w:rsidRDefault="002176AF" w:rsidP="00B27EB2">
                        <w:pPr>
                          <w:pStyle w:val="a8"/>
                          <w:rPr>
                            <w:rFonts w:ascii="Arial" w:hAnsi="Arial" w:cs="Arial"/>
                            <w:color w:val="002060"/>
                            <w:sz w:val="32"/>
                            <w:szCs w:val="32"/>
                            <w:lang w:eastAsia="ru-RU"/>
                          </w:rPr>
                        </w:pPr>
                        <w:r w:rsidRPr="00BD0B94">
                          <w:rPr>
                            <w:rFonts w:ascii="Arial" w:hAnsi="Arial" w:cs="Arial"/>
                            <w:sz w:val="32"/>
                            <w:szCs w:val="32"/>
                            <w:lang w:eastAsia="ru-RU"/>
                          </w:rPr>
                          <w:t>открылся 1 февраля 1985 года, накануне празднования 42 годовщины Сталинградской Победы.</w:t>
                        </w:r>
                        <w:r w:rsidRPr="00BD0B94">
                          <w:rPr>
                            <w:rFonts w:ascii="Arial" w:hAnsi="Arial" w:cs="Arial"/>
                            <w:color w:val="002060"/>
                            <w:sz w:val="32"/>
                            <w:szCs w:val="32"/>
                            <w:lang w:eastAsia="ru-RU"/>
                          </w:rPr>
                          <w:t xml:space="preserve"> </w:t>
                        </w:r>
                      </w:p>
                      <w:p w:rsidR="00590741" w:rsidRPr="00BD0B94" w:rsidRDefault="002176AF" w:rsidP="00B27EB2">
                        <w:pPr>
                          <w:pStyle w:val="a8"/>
                          <w:rPr>
                            <w:rFonts w:ascii="Arial" w:hAnsi="Arial" w:cs="Arial"/>
                            <w:color w:val="002060"/>
                            <w:sz w:val="32"/>
                            <w:szCs w:val="32"/>
                            <w:lang w:eastAsia="ru-RU"/>
                          </w:rPr>
                        </w:pPr>
                        <w:r w:rsidRPr="00BD0B94">
                          <w:rPr>
                            <w:rFonts w:ascii="Arial" w:hAnsi="Arial" w:cs="Arial"/>
                            <w:color w:val="002060"/>
                            <w:sz w:val="32"/>
                            <w:szCs w:val="32"/>
                            <w:lang w:eastAsia="ru-RU"/>
                          </w:rPr>
                          <w:t>Музей был создан постановлением Волгоградского областного комитета ДОСААФ 1 февраля 1985</w:t>
                        </w:r>
                        <w:r w:rsidR="00590741" w:rsidRPr="00BD0B94">
                          <w:rPr>
                            <w:rFonts w:ascii="Arial" w:hAnsi="Arial" w:cs="Arial"/>
                            <w:color w:val="002060"/>
                            <w:sz w:val="32"/>
                            <w:szCs w:val="32"/>
                            <w:lang w:eastAsia="ru-RU"/>
                          </w:rPr>
                          <w:t xml:space="preserve"> </w:t>
                        </w:r>
                        <w:r w:rsidRPr="00BD0B94">
                          <w:rPr>
                            <w:rFonts w:ascii="Arial" w:hAnsi="Arial" w:cs="Arial"/>
                            <w:color w:val="002060"/>
                            <w:sz w:val="32"/>
                            <w:szCs w:val="32"/>
                            <w:lang w:eastAsia="ru-RU"/>
                          </w:rPr>
                          <w:t xml:space="preserve">года, в канун 42-й годовщины победы под Сталинградом и  40-й годовщины Великой Победы. Идея создания музея вызревала давно, материалов и экспонатов было предостаточно, организовывали при клубах временные экспозиции на проводимых патриотических мероприятиях. Экспонаты прибывали: начальник связи Волжской военной </w:t>
                        </w:r>
                        <w:r w:rsidRPr="00BD0B94">
                          <w:rPr>
                            <w:rFonts w:ascii="Arial" w:hAnsi="Arial" w:cs="Arial"/>
                            <w:color w:val="002060"/>
                            <w:sz w:val="32"/>
                            <w:szCs w:val="32"/>
                            <w:lang w:eastAsia="ru-RU"/>
                          </w:rPr>
                          <w:lastRenderedPageBreak/>
                          <w:t xml:space="preserve">флотилии Владимир Васильевич Дудоров(U3DW) привез из Москвы радиостанцию «РСБ-Ф-3», с помощью которой он держал связь сражающегося Сталинграда с центром связи в Москве. Военный разведчик Александр Николаевич Колосов подарил музею партизанскую радиостанцию «Север». Приемник РПЛ-2  1929 года выпуска, изготовитель Московского электромеханического завода слабого тока передал музею участник Сталинградской битвы Михайлюк Павел </w:t>
                        </w:r>
                        <w:proofErr w:type="spellStart"/>
                        <w:r w:rsidRPr="00BD0B94">
                          <w:rPr>
                            <w:rFonts w:ascii="Arial" w:hAnsi="Arial" w:cs="Arial"/>
                            <w:color w:val="002060"/>
                            <w:sz w:val="32"/>
                            <w:szCs w:val="32"/>
                            <w:lang w:eastAsia="ru-RU"/>
                          </w:rPr>
                          <w:t>Емельянович</w:t>
                        </w:r>
                        <w:proofErr w:type="spellEnd"/>
                        <w:r w:rsidRPr="00BD0B94">
                          <w:rPr>
                            <w:rFonts w:ascii="Arial" w:hAnsi="Arial" w:cs="Arial"/>
                            <w:color w:val="002060"/>
                            <w:sz w:val="32"/>
                            <w:szCs w:val="32"/>
                            <w:lang w:eastAsia="ru-RU"/>
                          </w:rPr>
                          <w:t xml:space="preserve">(U3QD), это один из  первых вещательных отечественных приемников. Детекторный приемник «Комсомолец» привез с Казахстана Андрей Дмитриевич Михеев (U7FА). Но, пожалуй, больше всего запомнился тот момент, когда «легендарный радист Сталинграда» Михаил Федорович Феофанов(U4AA), провел связь, как в те дни, когда он защищал Сталинград со своей радиостанции «РПО» - радиостанции партизанских отрядов, специально переделанной им и его братом Валентином во  время Сталинградской битвы. Для этого  случая его любимая «Малютка» была на время изъята из фондов музея-панорамы «Сталинградская битва». </w:t>
                        </w:r>
                      </w:p>
                      <w:p w:rsidR="002176AF" w:rsidRPr="00BD0B94" w:rsidRDefault="002176AF" w:rsidP="00B27EB2">
                        <w:pPr>
                          <w:pStyle w:val="a8"/>
                          <w:rPr>
                            <w:rFonts w:ascii="Arial" w:hAnsi="Arial" w:cs="Arial"/>
                            <w:color w:val="002060"/>
                            <w:sz w:val="32"/>
                            <w:szCs w:val="32"/>
                            <w:lang w:eastAsia="ru-RU"/>
                          </w:rPr>
                        </w:pPr>
                        <w:r w:rsidRPr="00BD0B94">
                          <w:rPr>
                            <w:rFonts w:ascii="Arial" w:hAnsi="Arial" w:cs="Arial"/>
                            <w:color w:val="002060"/>
                            <w:sz w:val="32"/>
                            <w:szCs w:val="32"/>
                            <w:lang w:eastAsia="ru-RU"/>
                          </w:rPr>
                          <w:t xml:space="preserve">Это была особая встреча, надо было видеть, как ветеран-радист гладил рацию руками и приговаривал: «…Да это ты, моя малютка…». А ведь с помощью этой радиостанции из эпицентра боев в сражающемся городе Михаил Федорович передавал события для сводок советского Информбюро, репортажи знаменитых фронтовых корреспондентов Василия </w:t>
                        </w:r>
                        <w:proofErr w:type="spellStart"/>
                        <w:r w:rsidRPr="00BD0B94">
                          <w:rPr>
                            <w:rFonts w:ascii="Arial" w:hAnsi="Arial" w:cs="Arial"/>
                            <w:color w:val="002060"/>
                            <w:sz w:val="32"/>
                            <w:szCs w:val="32"/>
                            <w:lang w:eastAsia="ru-RU"/>
                          </w:rPr>
                          <w:t>Гроссмана</w:t>
                        </w:r>
                        <w:proofErr w:type="spellEnd"/>
                        <w:r w:rsidRPr="00BD0B94">
                          <w:rPr>
                            <w:rFonts w:ascii="Arial" w:hAnsi="Arial" w:cs="Arial"/>
                            <w:color w:val="002060"/>
                            <w:sz w:val="32"/>
                            <w:szCs w:val="32"/>
                            <w:lang w:eastAsia="ru-RU"/>
                          </w:rPr>
                          <w:t xml:space="preserve">, Вадима Синявского, братьев Тур, </w:t>
                        </w:r>
                        <w:proofErr w:type="spellStart"/>
                        <w:r w:rsidRPr="00BD0B94">
                          <w:rPr>
                            <w:rFonts w:ascii="Arial" w:hAnsi="Arial" w:cs="Arial"/>
                            <w:color w:val="002060"/>
                            <w:sz w:val="32"/>
                            <w:szCs w:val="32"/>
                            <w:lang w:eastAsia="ru-RU"/>
                          </w:rPr>
                          <w:t>Староданкина</w:t>
                        </w:r>
                        <w:proofErr w:type="spellEnd"/>
                        <w:r w:rsidRPr="00BD0B94">
                          <w:rPr>
                            <w:rFonts w:ascii="Arial" w:hAnsi="Arial" w:cs="Arial"/>
                            <w:color w:val="002060"/>
                            <w:sz w:val="32"/>
                            <w:szCs w:val="32"/>
                            <w:lang w:eastAsia="ru-RU"/>
                          </w:rPr>
                          <w:t xml:space="preserve">, </w:t>
                        </w:r>
                        <w:proofErr w:type="spellStart"/>
                        <w:r w:rsidRPr="00BD0B94">
                          <w:rPr>
                            <w:rFonts w:ascii="Arial" w:hAnsi="Arial" w:cs="Arial"/>
                            <w:color w:val="002060"/>
                            <w:sz w:val="32"/>
                            <w:szCs w:val="32"/>
                            <w:lang w:eastAsia="ru-RU"/>
                          </w:rPr>
                          <w:t>Окульшина</w:t>
                        </w:r>
                        <w:proofErr w:type="spellEnd"/>
                        <w:r w:rsidRPr="00BD0B94">
                          <w:rPr>
                            <w:rFonts w:ascii="Arial" w:hAnsi="Arial" w:cs="Arial"/>
                            <w:color w:val="002060"/>
                            <w:sz w:val="32"/>
                            <w:szCs w:val="32"/>
                            <w:lang w:eastAsia="ru-RU"/>
                          </w:rPr>
                          <w:t xml:space="preserve">. </w:t>
                        </w:r>
                        <w:proofErr w:type="gramStart"/>
                        <w:r w:rsidRPr="00BD0B94">
                          <w:rPr>
                            <w:rFonts w:ascii="Arial" w:hAnsi="Arial" w:cs="Arial"/>
                            <w:color w:val="002060"/>
                            <w:sz w:val="32"/>
                            <w:szCs w:val="32"/>
                            <w:lang w:eastAsia="ru-RU"/>
                          </w:rPr>
                          <w:t>Информация «Малютки» использовалась в газетах «Правда», «Известия», «Труд», «Красная звезда», ТАСС.</w:t>
                        </w:r>
                        <w:proofErr w:type="gramEnd"/>
                        <w:r w:rsidRPr="00BD0B94">
                          <w:rPr>
                            <w:rFonts w:ascii="Arial" w:hAnsi="Arial" w:cs="Arial"/>
                            <w:color w:val="002060"/>
                            <w:sz w:val="32"/>
                            <w:szCs w:val="32"/>
                            <w:lang w:eastAsia="ru-RU"/>
                          </w:rPr>
                          <w:t xml:space="preserve"> Именно через «Малютку» в октябре 1942 года было передано в осажденный фашистами Ленинград письмо-обращение сталинградцев «К защитникам Ленинграда», - …Чем крепче стоит Ленинград на Неве, тем тверже защита Сталинграда на Волге». Особенно памятен сеанс последней связи с героями - </w:t>
                        </w:r>
                        <w:proofErr w:type="spellStart"/>
                        <w:r w:rsidRPr="00BD0B94">
                          <w:rPr>
                            <w:rFonts w:ascii="Arial" w:hAnsi="Arial" w:cs="Arial"/>
                            <w:color w:val="002060"/>
                            <w:sz w:val="32"/>
                            <w:szCs w:val="32"/>
                            <w:lang w:eastAsia="ru-RU"/>
                          </w:rPr>
                          <w:t>севастопольцами</w:t>
                        </w:r>
                        <w:proofErr w:type="spellEnd"/>
                        <w:r w:rsidRPr="00BD0B94">
                          <w:rPr>
                            <w:rFonts w:ascii="Arial" w:hAnsi="Arial" w:cs="Arial"/>
                            <w:color w:val="002060"/>
                            <w:sz w:val="32"/>
                            <w:szCs w:val="32"/>
                            <w:lang w:eastAsia="ru-RU"/>
                          </w:rPr>
                          <w:t>. «…Мы погибаем, но не сдаемся, помни о нас, Родина... » - принял радиограмму Михаил Федорович и его «Малютка», в ответ было отправлено «…Держитесь ребята, сталинградцы с вами…».</w:t>
                        </w:r>
                      </w:p>
                      <w:p w:rsidR="00590741" w:rsidRPr="00BD0B94" w:rsidRDefault="002176AF" w:rsidP="00B27EB2">
                        <w:pPr>
                          <w:pStyle w:val="a8"/>
                          <w:rPr>
                            <w:rFonts w:ascii="Arial" w:hAnsi="Arial" w:cs="Arial"/>
                            <w:color w:val="002060"/>
                            <w:sz w:val="32"/>
                            <w:szCs w:val="32"/>
                            <w:lang w:eastAsia="ru-RU"/>
                          </w:rPr>
                        </w:pPr>
                        <w:r w:rsidRPr="00BD0B94">
                          <w:rPr>
                            <w:rFonts w:ascii="Arial" w:hAnsi="Arial" w:cs="Arial"/>
                            <w:color w:val="002060"/>
                            <w:sz w:val="32"/>
                            <w:szCs w:val="32"/>
                            <w:lang w:eastAsia="ru-RU"/>
                          </w:rPr>
                          <w:t xml:space="preserve">25 лет назад Михаил Фёдорович Феофанов, его брат Валентин Фёдорович Феофанов, их друзья и боевые соратники по Сталинградской битве Александр Матвеевич Громов(UA6AC),  Дмитрий Георгиевич Белов(U4EG), Клавдий Григорьевич Сазонов, Степан Иванович </w:t>
                        </w:r>
                        <w:proofErr w:type="spellStart"/>
                        <w:r w:rsidRPr="00BD0B94">
                          <w:rPr>
                            <w:rFonts w:ascii="Arial" w:hAnsi="Arial" w:cs="Arial"/>
                            <w:color w:val="002060"/>
                            <w:sz w:val="32"/>
                            <w:szCs w:val="32"/>
                            <w:lang w:eastAsia="ru-RU"/>
                          </w:rPr>
                          <w:t>Коротов</w:t>
                        </w:r>
                        <w:proofErr w:type="spellEnd"/>
                        <w:r w:rsidRPr="00BD0B94">
                          <w:rPr>
                            <w:rFonts w:ascii="Arial" w:hAnsi="Arial" w:cs="Arial"/>
                            <w:color w:val="002060"/>
                            <w:sz w:val="32"/>
                            <w:szCs w:val="32"/>
                            <w:lang w:eastAsia="ru-RU"/>
                          </w:rPr>
                          <w:t xml:space="preserve"> </w:t>
                        </w:r>
                        <w:r w:rsidRPr="00BD0B94">
                          <w:rPr>
                            <w:rFonts w:ascii="Arial" w:hAnsi="Arial" w:cs="Arial"/>
                            <w:color w:val="002060"/>
                            <w:sz w:val="32"/>
                            <w:szCs w:val="32"/>
                            <w:lang w:eastAsia="ru-RU"/>
                          </w:rPr>
                          <w:lastRenderedPageBreak/>
                          <w:t xml:space="preserve">разрезали ленточку открытия музея. Это было волнующее зрелище… По своей полноте экспозиция документов и экспонатов музея уникальна, хотя в стране есть и другие музеи, посвященные нашей теме, </w:t>
                        </w:r>
                        <w:proofErr w:type="gramStart"/>
                        <w:r w:rsidRPr="00BD0B94">
                          <w:rPr>
                            <w:rFonts w:ascii="Arial" w:hAnsi="Arial" w:cs="Arial"/>
                            <w:color w:val="002060"/>
                            <w:sz w:val="32"/>
                            <w:szCs w:val="32"/>
                            <w:lang w:eastAsia="ru-RU"/>
                          </w:rPr>
                          <w:t>-ч</w:t>
                        </w:r>
                        <w:proofErr w:type="gramEnd"/>
                        <w:r w:rsidRPr="00BD0B94">
                          <w:rPr>
                            <w:rFonts w:ascii="Arial" w:hAnsi="Arial" w:cs="Arial"/>
                            <w:color w:val="002060"/>
                            <w:sz w:val="32"/>
                            <w:szCs w:val="32"/>
                            <w:lang w:eastAsia="ru-RU"/>
                          </w:rPr>
                          <w:t xml:space="preserve">астные музеи, частные коллекции, экспонаты, представленные разрозненно в крупных государственных музеях. </w:t>
                        </w:r>
                      </w:p>
                      <w:p w:rsidR="002176AF" w:rsidRPr="00BD0B94" w:rsidRDefault="002176AF" w:rsidP="00B27EB2">
                        <w:pPr>
                          <w:pStyle w:val="a8"/>
                          <w:rPr>
                            <w:rFonts w:ascii="Arial" w:hAnsi="Arial" w:cs="Arial"/>
                            <w:color w:val="002060"/>
                            <w:sz w:val="32"/>
                            <w:szCs w:val="32"/>
                            <w:lang w:eastAsia="ru-RU"/>
                          </w:rPr>
                        </w:pPr>
                        <w:r w:rsidRPr="00BD0B94">
                          <w:rPr>
                            <w:rFonts w:ascii="Arial" w:hAnsi="Arial" w:cs="Arial"/>
                            <w:color w:val="002060"/>
                            <w:sz w:val="32"/>
                            <w:szCs w:val="32"/>
                            <w:lang w:eastAsia="ru-RU"/>
                          </w:rPr>
                          <w:t>Большой раздел занимают предметы раскопок поискового отряда «Сталинград-43», созданного при музее. Есть здесь и  трофейные экспонаты: немецкая радиостанция образца 1941 года, вещательный германский приемник, «</w:t>
                        </w:r>
                        <w:proofErr w:type="spellStart"/>
                        <w:r w:rsidRPr="00BD0B94">
                          <w:rPr>
                            <w:rFonts w:ascii="Arial" w:hAnsi="Arial" w:cs="Arial"/>
                            <w:color w:val="002060"/>
                            <w:sz w:val="32"/>
                            <w:szCs w:val="32"/>
                            <w:lang w:eastAsia="ru-RU"/>
                          </w:rPr>
                          <w:t>Filips</w:t>
                        </w:r>
                        <w:proofErr w:type="spellEnd"/>
                        <w:r w:rsidRPr="00BD0B94">
                          <w:rPr>
                            <w:rFonts w:ascii="Arial" w:hAnsi="Arial" w:cs="Arial"/>
                            <w:color w:val="002060"/>
                            <w:sz w:val="32"/>
                            <w:szCs w:val="32"/>
                            <w:lang w:eastAsia="ru-RU"/>
                          </w:rPr>
                          <w:t xml:space="preserve">», год выпуска тот же, немецкий приемник  </w:t>
                        </w:r>
                        <w:proofErr w:type="spellStart"/>
                        <w:r w:rsidRPr="00BD0B94">
                          <w:rPr>
                            <w:rFonts w:ascii="Arial" w:hAnsi="Arial" w:cs="Arial"/>
                            <w:color w:val="002060"/>
                            <w:sz w:val="32"/>
                            <w:szCs w:val="32"/>
                            <w:lang w:eastAsia="ru-RU"/>
                          </w:rPr>
                          <w:t>Torn</w:t>
                        </w:r>
                        <w:proofErr w:type="spellEnd"/>
                        <w:r w:rsidRPr="00BD0B94">
                          <w:rPr>
                            <w:rFonts w:ascii="Arial" w:hAnsi="Arial" w:cs="Arial"/>
                            <w:color w:val="002060"/>
                            <w:sz w:val="32"/>
                            <w:szCs w:val="32"/>
                            <w:lang w:eastAsia="ru-RU"/>
                          </w:rPr>
                          <w:t xml:space="preserve"> E.B., трофейный, подарил его музею наш ветеран Кузнецов Леонид Яковлевич, год выпуска 1943-й, громкоговорители 1939 года, 1946 года выпуска. Несколько экспонатов военной поры: радиоприёмник HRO, 1942 год выпуска, английский, поставлялся по </w:t>
                        </w:r>
                        <w:proofErr w:type="spellStart"/>
                        <w:r w:rsidRPr="00BD0B94">
                          <w:rPr>
                            <w:rFonts w:ascii="Arial" w:hAnsi="Arial" w:cs="Arial"/>
                            <w:color w:val="002060"/>
                            <w:sz w:val="32"/>
                            <w:szCs w:val="32"/>
                            <w:lang w:eastAsia="ru-RU"/>
                          </w:rPr>
                          <w:t>лендлизу</w:t>
                        </w:r>
                        <w:proofErr w:type="spellEnd"/>
                        <w:r w:rsidRPr="00BD0B94">
                          <w:rPr>
                            <w:rFonts w:ascii="Arial" w:hAnsi="Arial" w:cs="Arial"/>
                            <w:color w:val="002060"/>
                            <w:sz w:val="32"/>
                            <w:szCs w:val="32"/>
                            <w:lang w:eastAsia="ru-RU"/>
                          </w:rPr>
                          <w:t xml:space="preserve">. </w:t>
                        </w:r>
                      </w:p>
                      <w:p w:rsidR="002176AF" w:rsidRPr="00BD0B94" w:rsidRDefault="002176AF" w:rsidP="00B27EB2">
                        <w:pPr>
                          <w:pStyle w:val="a8"/>
                          <w:rPr>
                            <w:rFonts w:ascii="Arial" w:hAnsi="Arial" w:cs="Arial"/>
                            <w:color w:val="002060"/>
                            <w:sz w:val="32"/>
                            <w:szCs w:val="32"/>
                            <w:lang w:eastAsia="ru-RU"/>
                          </w:rPr>
                        </w:pPr>
                        <w:r w:rsidRPr="00BD0B94">
                          <w:rPr>
                            <w:rFonts w:ascii="Arial" w:hAnsi="Arial" w:cs="Arial"/>
                            <w:color w:val="002060"/>
                            <w:sz w:val="32"/>
                            <w:szCs w:val="32"/>
                            <w:lang w:eastAsia="ru-RU"/>
                          </w:rPr>
                          <w:t xml:space="preserve">Александра Ивановна Ковальчук – </w:t>
                        </w:r>
                        <w:proofErr w:type="spellStart"/>
                        <w:r w:rsidRPr="00BD0B94">
                          <w:rPr>
                            <w:rFonts w:ascii="Arial" w:hAnsi="Arial" w:cs="Arial"/>
                            <w:color w:val="002060"/>
                            <w:sz w:val="32"/>
                            <w:szCs w:val="32"/>
                            <w:lang w:eastAsia="ru-RU"/>
                          </w:rPr>
                          <w:t>Шешеня</w:t>
                        </w:r>
                        <w:proofErr w:type="spellEnd"/>
                        <w:r w:rsidRPr="00BD0B94">
                          <w:rPr>
                            <w:rFonts w:ascii="Arial" w:hAnsi="Arial" w:cs="Arial"/>
                            <w:color w:val="002060"/>
                            <w:sz w:val="32"/>
                            <w:szCs w:val="32"/>
                            <w:lang w:eastAsia="ru-RU"/>
                          </w:rPr>
                          <w:t xml:space="preserve"> – личная радистка командующего 62-й армией В.И. Чуйкова. Он  в своих воспоминаниях, вышедших в 60-70х годах, пишет, что «…во время боев на Мамаевом кургане немецкий танк замесил блиндаж, где находилась моя Шурочка, она погибла на моих глазах…». Уже через много лет поисковики музея выяснили, что девушка осталась в живых. Оказалось, что Шуру, еле живую, всю израненную вытащили из под завала немцы и притащили в штаб  6- й Армии</w:t>
                        </w:r>
                        <w:proofErr w:type="gramStart"/>
                        <w:r w:rsidRPr="00BD0B94">
                          <w:rPr>
                            <w:rFonts w:ascii="Arial" w:hAnsi="Arial" w:cs="Arial"/>
                            <w:color w:val="002060"/>
                            <w:sz w:val="32"/>
                            <w:szCs w:val="32"/>
                            <w:lang w:eastAsia="ru-RU"/>
                          </w:rPr>
                          <w:t xml:space="preserve"> .</w:t>
                        </w:r>
                        <w:proofErr w:type="gramEnd"/>
                        <w:r w:rsidRPr="00BD0B94">
                          <w:rPr>
                            <w:rFonts w:ascii="Arial" w:hAnsi="Arial" w:cs="Arial"/>
                            <w:color w:val="002060"/>
                            <w:sz w:val="32"/>
                            <w:szCs w:val="32"/>
                            <w:lang w:eastAsia="ru-RU"/>
                          </w:rPr>
                          <w:t xml:space="preserve"> Когда наши пленили Паулюса, Шуру освободили и отправили за Волгу. Она вылечилась, воевала дальше, была награждена двумя орденами Красной звезды. Чуйков не знал, что она жива. В 1982 году одна из экскурсоводов Мамаева кургана упомянула, что личная радистка маршала приходила на могилу Василия Ивановича, мы организовали поиск. Это был большой поиск. Выяснилось, что Шура все эти годы жила и работала в молдавском Тирасполе учительницей. Нашли еще пятерых девчат, которые закончили </w:t>
                        </w:r>
                        <w:proofErr w:type="spellStart"/>
                        <w:r w:rsidRPr="00BD0B94">
                          <w:rPr>
                            <w:rFonts w:ascii="Arial" w:hAnsi="Arial" w:cs="Arial"/>
                            <w:color w:val="002060"/>
                            <w:sz w:val="32"/>
                            <w:szCs w:val="32"/>
                            <w:lang w:eastAsia="ru-RU"/>
                          </w:rPr>
                          <w:t>Камышинскую</w:t>
                        </w:r>
                        <w:proofErr w:type="spellEnd"/>
                        <w:r w:rsidRPr="00BD0B94">
                          <w:rPr>
                            <w:rFonts w:ascii="Arial" w:hAnsi="Arial" w:cs="Arial"/>
                            <w:color w:val="002060"/>
                            <w:sz w:val="32"/>
                            <w:szCs w:val="32"/>
                            <w:lang w:eastAsia="ru-RU"/>
                          </w:rPr>
                          <w:t xml:space="preserve"> школу </w:t>
                        </w:r>
                        <w:proofErr w:type="spellStart"/>
                        <w:r w:rsidRPr="00BD0B94">
                          <w:rPr>
                            <w:rFonts w:ascii="Arial" w:hAnsi="Arial" w:cs="Arial"/>
                            <w:color w:val="002060"/>
                            <w:sz w:val="32"/>
                            <w:szCs w:val="32"/>
                            <w:lang w:eastAsia="ru-RU"/>
                          </w:rPr>
                          <w:t>радиоподготовки</w:t>
                        </w:r>
                        <w:proofErr w:type="spellEnd"/>
                        <w:r w:rsidRPr="00BD0B94">
                          <w:rPr>
                            <w:rFonts w:ascii="Arial" w:hAnsi="Arial" w:cs="Arial"/>
                            <w:color w:val="002060"/>
                            <w:sz w:val="32"/>
                            <w:szCs w:val="32"/>
                            <w:lang w:eastAsia="ru-RU"/>
                          </w:rPr>
                          <w:t xml:space="preserve"> и вместе с Шурой воевали под Сталинградом.</w:t>
                        </w:r>
                      </w:p>
                      <w:p w:rsidR="002176AF" w:rsidRPr="00BD0B94" w:rsidRDefault="002176AF" w:rsidP="00B27EB2">
                        <w:pPr>
                          <w:pStyle w:val="a8"/>
                          <w:rPr>
                            <w:rFonts w:ascii="Arial" w:hAnsi="Arial" w:cs="Arial"/>
                            <w:color w:val="002060"/>
                            <w:sz w:val="32"/>
                            <w:szCs w:val="32"/>
                            <w:lang w:eastAsia="ru-RU"/>
                          </w:rPr>
                        </w:pPr>
                        <w:r w:rsidRPr="00BD0B94">
                          <w:rPr>
                            <w:rFonts w:ascii="Arial" w:hAnsi="Arial" w:cs="Arial"/>
                            <w:color w:val="002060"/>
                            <w:sz w:val="32"/>
                            <w:szCs w:val="32"/>
                            <w:lang w:eastAsia="ru-RU"/>
                          </w:rPr>
                          <w:t xml:space="preserve">И это только один из примеров судеб радиолюбителей, сражавшихся в Сталинграде. Только радистов-коротковолновиков ветеранов войны, имеющих домашние радиостанции, мы разыскали с помощью актива Центрального штаба международной </w:t>
                        </w:r>
                        <w:proofErr w:type="spellStart"/>
                        <w:r w:rsidRPr="00BD0B94">
                          <w:rPr>
                            <w:rFonts w:ascii="Arial" w:hAnsi="Arial" w:cs="Arial"/>
                            <w:color w:val="002060"/>
                            <w:sz w:val="32"/>
                            <w:szCs w:val="32"/>
                            <w:lang w:eastAsia="ru-RU"/>
                          </w:rPr>
                          <w:t>радиоэкспедиции</w:t>
                        </w:r>
                        <w:proofErr w:type="spellEnd"/>
                        <w:r w:rsidRPr="00BD0B94">
                          <w:rPr>
                            <w:rFonts w:ascii="Arial" w:hAnsi="Arial" w:cs="Arial"/>
                            <w:color w:val="002060"/>
                            <w:sz w:val="32"/>
                            <w:szCs w:val="32"/>
                            <w:lang w:eastAsia="ru-RU"/>
                          </w:rPr>
                          <w:t xml:space="preserve"> «Победа» 1119 человек, из них 118 участники Сталинградской битвы. Мы доподлинно </w:t>
                        </w:r>
                        <w:r w:rsidRPr="00BD0B94">
                          <w:rPr>
                            <w:rFonts w:ascii="Arial" w:hAnsi="Arial" w:cs="Arial"/>
                            <w:color w:val="002060"/>
                            <w:sz w:val="32"/>
                            <w:szCs w:val="32"/>
                            <w:lang w:eastAsia="ru-RU"/>
                          </w:rPr>
                          <w:lastRenderedPageBreak/>
                          <w:t>установили место подвига комсомольца-связиста  Матвея Путилова, символичная плита его могилы находится на главной террасе  Мамаева кургана.</w:t>
                        </w:r>
                      </w:p>
                      <w:p w:rsidR="002176AF" w:rsidRPr="00BD0B94" w:rsidRDefault="002176AF" w:rsidP="00B27EB2">
                        <w:pPr>
                          <w:pStyle w:val="a8"/>
                          <w:rPr>
                            <w:rFonts w:ascii="Arial" w:hAnsi="Arial" w:cs="Arial"/>
                            <w:color w:val="002060"/>
                            <w:sz w:val="32"/>
                            <w:szCs w:val="32"/>
                            <w:lang w:eastAsia="ru-RU"/>
                          </w:rPr>
                        </w:pPr>
                        <w:r w:rsidRPr="00BD0B94">
                          <w:rPr>
                            <w:rFonts w:ascii="Arial" w:hAnsi="Arial" w:cs="Arial"/>
                            <w:color w:val="002060"/>
                            <w:sz w:val="32"/>
                            <w:szCs w:val="32"/>
                            <w:lang w:eastAsia="ru-RU"/>
                          </w:rPr>
                          <w:t xml:space="preserve">К сожалению, по </w:t>
                        </w:r>
                        <w:proofErr w:type="gramStart"/>
                        <w:r w:rsidRPr="00BD0B94">
                          <w:rPr>
                            <w:rFonts w:ascii="Arial" w:hAnsi="Arial" w:cs="Arial"/>
                            <w:color w:val="002060"/>
                            <w:sz w:val="32"/>
                            <w:szCs w:val="32"/>
                            <w:lang w:eastAsia="ru-RU"/>
                          </w:rPr>
                          <w:t>прошествии</w:t>
                        </w:r>
                        <w:proofErr w:type="gramEnd"/>
                        <w:r w:rsidRPr="00BD0B94">
                          <w:rPr>
                            <w:rFonts w:ascii="Arial" w:hAnsi="Arial" w:cs="Arial"/>
                            <w:color w:val="002060"/>
                            <w:sz w:val="32"/>
                            <w:szCs w:val="32"/>
                            <w:lang w:eastAsia="ru-RU"/>
                          </w:rPr>
                          <w:t xml:space="preserve"> времени, многие ключи замолкают навсегда. У нас в музее хранится аудиовидеозаписи с выступлениями героев Сталинграда, их письма, собственноручно заполненные анкеты, воспоминания, вещи и  главный архив Международной </w:t>
                        </w:r>
                        <w:proofErr w:type="spellStart"/>
                        <w:r w:rsidRPr="00BD0B94">
                          <w:rPr>
                            <w:rFonts w:ascii="Arial" w:hAnsi="Arial" w:cs="Arial"/>
                            <w:color w:val="002060"/>
                            <w:sz w:val="32"/>
                            <w:szCs w:val="32"/>
                            <w:lang w:eastAsia="ru-RU"/>
                          </w:rPr>
                          <w:t>радиоэкспедиции</w:t>
                        </w:r>
                        <w:proofErr w:type="spellEnd"/>
                        <w:r w:rsidRPr="00BD0B94">
                          <w:rPr>
                            <w:rFonts w:ascii="Arial" w:hAnsi="Arial" w:cs="Arial"/>
                            <w:color w:val="002060"/>
                            <w:sz w:val="32"/>
                            <w:szCs w:val="32"/>
                            <w:lang w:eastAsia="ru-RU"/>
                          </w:rPr>
                          <w:t xml:space="preserve"> «Победа», порождённой нашим поисковым отрядом «Сталинград-43».  Предложение о поиске связистов-радистов поступило в 1978 году от  Якова Федотовича Павлова  во время проведения им сеанса любительской связи со своим боевым соратником Аркадием </w:t>
                        </w:r>
                        <w:proofErr w:type="spellStart"/>
                        <w:r w:rsidRPr="00BD0B94">
                          <w:rPr>
                            <w:rFonts w:ascii="Arial" w:hAnsi="Arial" w:cs="Arial"/>
                            <w:color w:val="002060"/>
                            <w:sz w:val="32"/>
                            <w:szCs w:val="32"/>
                            <w:lang w:eastAsia="ru-RU"/>
                          </w:rPr>
                          <w:t>Стемпковским</w:t>
                        </w:r>
                        <w:proofErr w:type="spellEnd"/>
                        <w:r w:rsidRPr="00BD0B94">
                          <w:rPr>
                            <w:rFonts w:ascii="Arial" w:hAnsi="Arial" w:cs="Arial"/>
                            <w:color w:val="002060"/>
                            <w:sz w:val="32"/>
                            <w:szCs w:val="32"/>
                            <w:lang w:eastAsia="ru-RU"/>
                          </w:rPr>
                          <w:t xml:space="preserve">(U4IC) - того самого сержанта Павлова, который вместе со своими боевыми товарищами 58 дней защищал в Сталинграде легендарный Дом солдатской Славы.  </w:t>
                        </w:r>
                      </w:p>
                      <w:p w:rsidR="002176AF" w:rsidRPr="00BD0B94" w:rsidRDefault="002176AF" w:rsidP="004A1229">
                        <w:pPr>
                          <w:pStyle w:val="a8"/>
                          <w:rPr>
                            <w:rFonts w:ascii="Arial" w:hAnsi="Arial" w:cs="Arial"/>
                            <w:color w:val="002060"/>
                            <w:sz w:val="32"/>
                            <w:szCs w:val="32"/>
                            <w:lang w:eastAsia="ru-RU"/>
                          </w:rPr>
                        </w:pPr>
                        <w:r w:rsidRPr="00BD0B94">
                          <w:rPr>
                            <w:rFonts w:ascii="Arial" w:hAnsi="Arial" w:cs="Arial"/>
                            <w:color w:val="002060"/>
                            <w:sz w:val="32"/>
                            <w:szCs w:val="32"/>
                            <w:lang w:eastAsia="ru-RU"/>
                          </w:rPr>
                          <w:t xml:space="preserve">Сейчас  дело ветеранов-связистов продолжает молодое поколение радиолюбителей-воспитанников  ДОСААФ России. Каждый год накануне 2 февраля, 9 мая и 19 ноября мы проводим в эфире Вахты Памяти, </w:t>
                        </w:r>
                        <w:proofErr w:type="spellStart"/>
                        <w:r w:rsidRPr="00BD0B94">
                          <w:rPr>
                            <w:rFonts w:ascii="Arial" w:hAnsi="Arial" w:cs="Arial"/>
                            <w:color w:val="002060"/>
                            <w:sz w:val="32"/>
                            <w:szCs w:val="32"/>
                            <w:lang w:eastAsia="ru-RU"/>
                          </w:rPr>
                          <w:t>радиоэкспедиции</w:t>
                        </w:r>
                        <w:proofErr w:type="spellEnd"/>
                        <w:r w:rsidRPr="00BD0B94">
                          <w:rPr>
                            <w:rFonts w:ascii="Arial" w:hAnsi="Arial" w:cs="Arial"/>
                            <w:color w:val="002060"/>
                            <w:sz w:val="32"/>
                            <w:szCs w:val="32"/>
                            <w:lang w:eastAsia="ru-RU"/>
                          </w:rPr>
                          <w:t xml:space="preserve">, разные   мемориальные мероприятия волгоградских радиолюбителей посвящаем им и проводим как   в Дни месячника оборонно-массовой работы областной организации ДОСААФ России, так и в течение круглого года. </w:t>
                        </w:r>
                      </w:p>
                      <w:p w:rsidR="00BD0B94" w:rsidRDefault="00BD0B94" w:rsidP="00B27EB2">
                        <w:pPr>
                          <w:pStyle w:val="a8"/>
                          <w:rPr>
                            <w:rFonts w:ascii="Arial" w:hAnsi="Arial" w:cs="Arial"/>
                            <w:sz w:val="32"/>
                            <w:szCs w:val="32"/>
                            <w:lang w:eastAsia="ru-RU"/>
                          </w:rPr>
                        </w:pPr>
                      </w:p>
                      <w:p w:rsidR="002176AF" w:rsidRPr="00BD0B94" w:rsidRDefault="002176AF" w:rsidP="00B27EB2">
                        <w:pPr>
                          <w:pStyle w:val="a8"/>
                          <w:rPr>
                            <w:rFonts w:ascii="Arial" w:hAnsi="Arial" w:cs="Arial"/>
                            <w:sz w:val="32"/>
                            <w:szCs w:val="32"/>
                            <w:lang w:eastAsia="ru-RU"/>
                          </w:rPr>
                        </w:pPr>
                        <w:r w:rsidRPr="00BD0B94">
                          <w:rPr>
                            <w:rFonts w:ascii="Arial" w:hAnsi="Arial" w:cs="Arial"/>
                            <w:sz w:val="32"/>
                            <w:szCs w:val="32"/>
                            <w:lang w:eastAsia="ru-RU"/>
                          </w:rPr>
                          <w:t xml:space="preserve">Кто желает посетить </w:t>
                        </w:r>
                        <w:r w:rsidR="00BD0B94">
                          <w:rPr>
                            <w:rFonts w:ascii="Arial" w:hAnsi="Arial" w:cs="Arial"/>
                            <w:sz w:val="32"/>
                            <w:szCs w:val="32"/>
                            <w:lang w:eastAsia="ru-RU"/>
                          </w:rPr>
                          <w:t>этот</w:t>
                        </w:r>
                        <w:r w:rsidRPr="00BD0B94">
                          <w:rPr>
                            <w:rFonts w:ascii="Arial" w:hAnsi="Arial" w:cs="Arial"/>
                            <w:sz w:val="32"/>
                            <w:szCs w:val="32"/>
                            <w:lang w:eastAsia="ru-RU"/>
                          </w:rPr>
                          <w:t xml:space="preserve"> музей, </w:t>
                        </w:r>
                        <w:r w:rsidR="00BD0B94">
                          <w:rPr>
                            <w:rFonts w:ascii="Arial" w:hAnsi="Arial" w:cs="Arial"/>
                            <w:sz w:val="32"/>
                            <w:szCs w:val="32"/>
                            <w:lang w:eastAsia="ru-RU"/>
                          </w:rPr>
                          <w:t>знайте</w:t>
                        </w:r>
                        <w:r w:rsidRPr="00BD0B94">
                          <w:rPr>
                            <w:rFonts w:ascii="Arial" w:hAnsi="Arial" w:cs="Arial"/>
                            <w:sz w:val="32"/>
                            <w:szCs w:val="32"/>
                            <w:lang w:eastAsia="ru-RU"/>
                          </w:rPr>
                          <w:t xml:space="preserve">, </w:t>
                        </w:r>
                        <w:r w:rsidR="00BD0B94">
                          <w:rPr>
                            <w:rFonts w:ascii="Arial" w:hAnsi="Arial" w:cs="Arial"/>
                            <w:sz w:val="32"/>
                            <w:szCs w:val="32"/>
                            <w:lang w:eastAsia="ru-RU"/>
                          </w:rPr>
                          <w:t>в нём</w:t>
                        </w:r>
                        <w:r w:rsidRPr="00BD0B94">
                          <w:rPr>
                            <w:rFonts w:ascii="Arial" w:hAnsi="Arial" w:cs="Arial"/>
                            <w:sz w:val="32"/>
                            <w:szCs w:val="32"/>
                            <w:lang w:eastAsia="ru-RU"/>
                          </w:rPr>
                          <w:t xml:space="preserve"> никому не отказыва</w:t>
                        </w:r>
                        <w:r w:rsidR="00BD0B94">
                          <w:rPr>
                            <w:rFonts w:ascii="Arial" w:hAnsi="Arial" w:cs="Arial"/>
                            <w:sz w:val="32"/>
                            <w:szCs w:val="32"/>
                            <w:lang w:eastAsia="ru-RU"/>
                          </w:rPr>
                          <w:t>ют</w:t>
                        </w:r>
                        <w:r w:rsidRPr="00BD0B94">
                          <w:rPr>
                            <w:rFonts w:ascii="Arial" w:hAnsi="Arial" w:cs="Arial"/>
                            <w:sz w:val="32"/>
                            <w:szCs w:val="32"/>
                            <w:lang w:eastAsia="ru-RU"/>
                          </w:rPr>
                          <w:t xml:space="preserve"> и провод</w:t>
                        </w:r>
                        <w:r w:rsidR="00BD0B94">
                          <w:rPr>
                            <w:rFonts w:ascii="Arial" w:hAnsi="Arial" w:cs="Arial"/>
                            <w:sz w:val="32"/>
                            <w:szCs w:val="32"/>
                            <w:lang w:eastAsia="ru-RU"/>
                          </w:rPr>
                          <w:t>ят</w:t>
                        </w:r>
                        <w:r w:rsidRPr="00BD0B94">
                          <w:rPr>
                            <w:rFonts w:ascii="Arial" w:hAnsi="Arial" w:cs="Arial"/>
                            <w:sz w:val="32"/>
                            <w:szCs w:val="32"/>
                            <w:lang w:eastAsia="ru-RU"/>
                          </w:rPr>
                          <w:t xml:space="preserve"> экскурсии бесплатно.</w:t>
                        </w:r>
                      </w:p>
                      <w:p w:rsidR="002176AF" w:rsidRPr="00BD0B94" w:rsidRDefault="002176AF" w:rsidP="00B27EB2">
                        <w:pPr>
                          <w:pStyle w:val="a8"/>
                          <w:rPr>
                            <w:rFonts w:ascii="Arial" w:hAnsi="Arial" w:cs="Arial"/>
                            <w:color w:val="002060"/>
                            <w:sz w:val="32"/>
                            <w:szCs w:val="32"/>
                            <w:lang w:eastAsia="ru-RU"/>
                          </w:rPr>
                        </w:pPr>
                        <w:r w:rsidRPr="00BD0B94">
                          <w:rPr>
                            <w:rFonts w:ascii="Arial" w:hAnsi="Arial" w:cs="Arial"/>
                            <w:sz w:val="32"/>
                            <w:szCs w:val="32"/>
                            <w:lang w:eastAsia="ru-RU"/>
                          </w:rPr>
                          <w:t>Звоните по телефону 8 (902) 311 15 73, адрес электронной почты: </w:t>
                        </w:r>
                        <w:hyperlink r:id="rId7" w:history="1">
                          <w:r w:rsidRPr="00BD0B94">
                            <w:rPr>
                              <w:rFonts w:ascii="Arial" w:hAnsi="Arial" w:cs="Arial"/>
                              <w:color w:val="0000CC"/>
                              <w:sz w:val="32"/>
                              <w:szCs w:val="32"/>
                              <w:u w:val="single"/>
                              <w:lang w:eastAsia="ru-RU"/>
                            </w:rPr>
                            <w:t>ua4am@mail.ru</w:t>
                          </w:r>
                        </w:hyperlink>
                      </w:p>
                    </w:tc>
                  </w:tr>
                </w:tbl>
                <w:p w:rsidR="002176AF" w:rsidRPr="00BD0B94" w:rsidRDefault="002176AF" w:rsidP="00B27EB2">
                  <w:pPr>
                    <w:pStyle w:val="a8"/>
                    <w:rPr>
                      <w:rFonts w:ascii="Arial" w:hAnsi="Arial" w:cs="Arial"/>
                      <w:color w:val="002060"/>
                      <w:sz w:val="32"/>
                      <w:szCs w:val="32"/>
                      <w:lang w:eastAsia="ru-RU"/>
                    </w:rPr>
                  </w:pPr>
                </w:p>
              </w:tc>
            </w:tr>
          </w:tbl>
          <w:p w:rsidR="002176AF" w:rsidRPr="00BD0B94" w:rsidRDefault="002176AF" w:rsidP="00B27EB2">
            <w:pPr>
              <w:pStyle w:val="a8"/>
              <w:rPr>
                <w:rFonts w:ascii="Arial" w:hAnsi="Arial" w:cs="Arial"/>
                <w:color w:val="002060"/>
                <w:sz w:val="32"/>
                <w:szCs w:val="32"/>
                <w:lang w:eastAsia="ru-RU"/>
              </w:rPr>
            </w:pPr>
          </w:p>
        </w:tc>
      </w:tr>
    </w:tbl>
    <w:p w:rsidR="00D7288C" w:rsidRPr="00BD0B94" w:rsidRDefault="00D7288C" w:rsidP="00B27EB2">
      <w:pPr>
        <w:pStyle w:val="a8"/>
        <w:rPr>
          <w:rFonts w:ascii="Arial" w:hAnsi="Arial" w:cs="Arial"/>
          <w:color w:val="002060"/>
          <w:sz w:val="24"/>
          <w:szCs w:val="24"/>
        </w:rPr>
      </w:pPr>
    </w:p>
    <w:sectPr w:rsidR="00D7288C" w:rsidRPr="00BD0B94" w:rsidSect="00BD0B94">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drawingGridHorizontalSpacing w:val="110"/>
  <w:displayHorizontalDrawingGridEvery w:val="2"/>
  <w:characterSpacingControl w:val="doNotCompress"/>
  <w:compat/>
  <w:rsids>
    <w:rsidRoot w:val="00FC7128"/>
    <w:rsid w:val="002176AF"/>
    <w:rsid w:val="004A1229"/>
    <w:rsid w:val="00590741"/>
    <w:rsid w:val="00B27EB2"/>
    <w:rsid w:val="00BD0B94"/>
    <w:rsid w:val="00C47F6B"/>
    <w:rsid w:val="00CC7909"/>
    <w:rsid w:val="00D7288C"/>
    <w:rsid w:val="00FC7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7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76AF"/>
    <w:rPr>
      <w:b/>
      <w:bCs/>
    </w:rPr>
  </w:style>
  <w:style w:type="character" w:styleId="a5">
    <w:name w:val="Hyperlink"/>
    <w:basedOn w:val="a0"/>
    <w:uiPriority w:val="99"/>
    <w:unhideWhenUsed/>
    <w:rsid w:val="002176AF"/>
    <w:rPr>
      <w:color w:val="0000FF"/>
      <w:u w:val="single"/>
    </w:rPr>
  </w:style>
  <w:style w:type="paragraph" w:styleId="a6">
    <w:name w:val="Balloon Text"/>
    <w:basedOn w:val="a"/>
    <w:link w:val="a7"/>
    <w:uiPriority w:val="99"/>
    <w:semiHidden/>
    <w:unhideWhenUsed/>
    <w:rsid w:val="002176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76AF"/>
    <w:rPr>
      <w:rFonts w:ascii="Tahoma" w:hAnsi="Tahoma" w:cs="Tahoma"/>
      <w:sz w:val="16"/>
      <w:szCs w:val="16"/>
    </w:rPr>
  </w:style>
  <w:style w:type="paragraph" w:styleId="a8">
    <w:name w:val="No Spacing"/>
    <w:uiPriority w:val="1"/>
    <w:qFormat/>
    <w:rsid w:val="00B27EB2"/>
    <w:pPr>
      <w:spacing w:after="0" w:line="240" w:lineRule="auto"/>
    </w:pPr>
  </w:style>
  <w:style w:type="table" w:styleId="a9">
    <w:name w:val="Table Grid"/>
    <w:basedOn w:val="a1"/>
    <w:uiPriority w:val="59"/>
    <w:rsid w:val="00BD0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7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76AF"/>
    <w:rPr>
      <w:b/>
      <w:bCs/>
    </w:rPr>
  </w:style>
  <w:style w:type="character" w:styleId="a5">
    <w:name w:val="Hyperlink"/>
    <w:basedOn w:val="a0"/>
    <w:uiPriority w:val="99"/>
    <w:semiHidden/>
    <w:unhideWhenUsed/>
    <w:rsid w:val="002176AF"/>
    <w:rPr>
      <w:color w:val="0000FF"/>
      <w:u w:val="single"/>
    </w:rPr>
  </w:style>
  <w:style w:type="paragraph" w:styleId="a6">
    <w:name w:val="Balloon Text"/>
    <w:basedOn w:val="a"/>
    <w:link w:val="a7"/>
    <w:uiPriority w:val="99"/>
    <w:semiHidden/>
    <w:unhideWhenUsed/>
    <w:rsid w:val="002176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7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0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a4am@mail.r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cqr4a.ru/?menu=museum&amp;mmm=museu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Computer11</dc:creator>
  <cp:keywords/>
  <dc:description/>
  <cp:lastModifiedBy>владелец</cp:lastModifiedBy>
  <cp:revision>6</cp:revision>
  <dcterms:created xsi:type="dcterms:W3CDTF">2018-05-11T08:49:00Z</dcterms:created>
  <dcterms:modified xsi:type="dcterms:W3CDTF">2018-05-12T03:06:00Z</dcterms:modified>
</cp:coreProperties>
</file>