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7694" w:rsidRPr="00E37694" w:rsidRDefault="00E37694" w:rsidP="00E37694">
      <w:pPr>
        <w:pStyle w:val="a3"/>
        <w:rPr>
          <w:rFonts w:ascii="Arial" w:hAnsi="Arial" w:cs="Arial"/>
          <w:b/>
          <w:color w:val="FF0000"/>
          <w:sz w:val="28"/>
          <w:szCs w:val="28"/>
        </w:rPr>
      </w:pPr>
      <w:r w:rsidRPr="00E37694">
        <w:rPr>
          <w:rStyle w:val="a4"/>
          <w:rFonts w:ascii="Arial" w:hAnsi="Arial" w:cs="Arial"/>
          <w:b w:val="0"/>
          <w:color w:val="FF0000"/>
          <w:sz w:val="28"/>
          <w:szCs w:val="28"/>
        </w:rPr>
        <w:t>СООТНОШЕНИЕ СИЛ И СРЕДСТВ НА 5 ДЕКАБРЯ 1941</w:t>
      </w: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/>
      </w:tblPr>
      <w:tblGrid>
        <w:gridCol w:w="3510"/>
        <w:gridCol w:w="1536"/>
        <w:gridCol w:w="2509"/>
        <w:gridCol w:w="2016"/>
      </w:tblGrid>
      <w:tr w:rsidR="00E37694" w:rsidRPr="00E37694" w:rsidTr="00E37694">
        <w:trPr>
          <w:trHeight w:val="589"/>
        </w:trPr>
        <w:tc>
          <w:tcPr>
            <w:tcW w:w="3510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Силы и средства</w:t>
            </w:r>
          </w:p>
        </w:tc>
        <w:tc>
          <w:tcPr>
            <w:tcW w:w="153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РККА</w:t>
            </w:r>
          </w:p>
        </w:tc>
        <w:tc>
          <w:tcPr>
            <w:tcW w:w="2509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Немецко-фашистские войска</w:t>
            </w:r>
          </w:p>
        </w:tc>
        <w:tc>
          <w:tcPr>
            <w:tcW w:w="201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Соотношение</w:t>
            </w:r>
          </w:p>
        </w:tc>
      </w:tr>
      <w:tr w:rsidR="00E37694" w:rsidRPr="00E37694" w:rsidTr="00E37694">
        <w:trPr>
          <w:trHeight w:val="315"/>
        </w:trPr>
        <w:tc>
          <w:tcPr>
            <w:tcW w:w="3510" w:type="dxa"/>
            <w:vAlign w:val="center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Личный состав, тыс. чел.</w:t>
            </w:r>
          </w:p>
        </w:tc>
        <w:tc>
          <w:tcPr>
            <w:tcW w:w="153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  <w:tc>
          <w:tcPr>
            <w:tcW w:w="2509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1708</w:t>
            </w:r>
          </w:p>
        </w:tc>
        <w:tc>
          <w:tcPr>
            <w:tcW w:w="201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1:1,5</w:t>
            </w:r>
          </w:p>
        </w:tc>
      </w:tr>
      <w:tr w:rsidR="00E37694" w:rsidRPr="00E37694" w:rsidTr="00E37694">
        <w:trPr>
          <w:trHeight w:val="337"/>
        </w:trPr>
        <w:tc>
          <w:tcPr>
            <w:tcW w:w="3510" w:type="dxa"/>
            <w:vAlign w:val="center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Орудия и минометы, ед.</w:t>
            </w:r>
          </w:p>
        </w:tc>
        <w:tc>
          <w:tcPr>
            <w:tcW w:w="153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7652</w:t>
            </w:r>
          </w:p>
        </w:tc>
        <w:tc>
          <w:tcPr>
            <w:tcW w:w="2509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13500</w:t>
            </w:r>
          </w:p>
        </w:tc>
        <w:tc>
          <w:tcPr>
            <w:tcW w:w="201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1:1,8</w:t>
            </w:r>
          </w:p>
        </w:tc>
      </w:tr>
      <w:tr w:rsidR="00E37694" w:rsidRPr="00E37694" w:rsidTr="00E37694">
        <w:trPr>
          <w:trHeight w:val="316"/>
        </w:trPr>
        <w:tc>
          <w:tcPr>
            <w:tcW w:w="3510" w:type="dxa"/>
            <w:vAlign w:val="center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Танки, ед.</w:t>
            </w:r>
          </w:p>
        </w:tc>
        <w:tc>
          <w:tcPr>
            <w:tcW w:w="153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774</w:t>
            </w:r>
          </w:p>
        </w:tc>
        <w:tc>
          <w:tcPr>
            <w:tcW w:w="2509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1170</w:t>
            </w:r>
          </w:p>
        </w:tc>
        <w:tc>
          <w:tcPr>
            <w:tcW w:w="201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1:1,5</w:t>
            </w:r>
          </w:p>
        </w:tc>
      </w:tr>
      <w:tr w:rsidR="00E37694" w:rsidRPr="00E37694" w:rsidTr="00E37694">
        <w:trPr>
          <w:trHeight w:val="280"/>
        </w:trPr>
        <w:tc>
          <w:tcPr>
            <w:tcW w:w="3510" w:type="dxa"/>
            <w:vAlign w:val="center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Самолеты, ед.</w:t>
            </w:r>
          </w:p>
        </w:tc>
        <w:tc>
          <w:tcPr>
            <w:tcW w:w="153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2509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615</w:t>
            </w:r>
          </w:p>
        </w:tc>
        <w:tc>
          <w:tcPr>
            <w:tcW w:w="2016" w:type="dxa"/>
            <w:vAlign w:val="center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1,6:1</w:t>
            </w:r>
          </w:p>
        </w:tc>
      </w:tr>
    </w:tbl>
    <w:p w:rsidR="00E37694" w:rsidRPr="00E37694" w:rsidRDefault="00E37694" w:rsidP="00E37694">
      <w:pPr>
        <w:pStyle w:val="a5"/>
        <w:rPr>
          <w:sz w:val="28"/>
          <w:szCs w:val="28"/>
        </w:rPr>
      </w:pPr>
    </w:p>
    <w:p w:rsidR="00E37694" w:rsidRPr="00E37694" w:rsidRDefault="00E37694" w:rsidP="00E37694">
      <w:pPr>
        <w:spacing w:before="120" w:after="312"/>
        <w:rPr>
          <w:rFonts w:ascii="Arial" w:hAnsi="Arial" w:cs="Arial"/>
          <w:color w:val="FF0000"/>
          <w:sz w:val="28"/>
          <w:szCs w:val="28"/>
        </w:rPr>
      </w:pPr>
      <w:r w:rsidRPr="00E37694">
        <w:rPr>
          <w:rFonts w:ascii="Arial" w:hAnsi="Arial" w:cs="Arial"/>
          <w:color w:val="FF0000"/>
          <w:sz w:val="28"/>
          <w:szCs w:val="28"/>
        </w:rPr>
        <w:t>СТАТИСТИКА</w:t>
      </w:r>
    </w:p>
    <w:p w:rsidR="00E37694" w:rsidRPr="00E37694" w:rsidRDefault="00E37694" w:rsidP="00E37694">
      <w:pPr>
        <w:spacing w:before="120" w:after="312"/>
        <w:rPr>
          <w:rFonts w:ascii="Arial" w:hAnsi="Arial" w:cs="Arial"/>
          <w:color w:val="000000"/>
          <w:sz w:val="28"/>
          <w:szCs w:val="28"/>
        </w:rPr>
      </w:pPr>
      <w:r w:rsidRPr="00E37694">
        <w:rPr>
          <w:rFonts w:ascii="Arial" w:hAnsi="Arial" w:cs="Arial"/>
          <w:color w:val="000000"/>
          <w:sz w:val="28"/>
          <w:szCs w:val="28"/>
        </w:rPr>
        <w:t>Мощной группировке врага советское командование могло противопоставить значительно меньшие силы и средства.</w:t>
      </w:r>
    </w:p>
    <w:tbl>
      <w:tblPr>
        <w:tblW w:w="9606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/>
      </w:tblPr>
      <w:tblGrid>
        <w:gridCol w:w="5070"/>
        <w:gridCol w:w="4536"/>
      </w:tblGrid>
      <w:tr w:rsidR="00E37694" w:rsidRPr="00E37694" w:rsidTr="00E37694">
        <w:tc>
          <w:tcPr>
            <w:tcW w:w="9606" w:type="dxa"/>
            <w:gridSpan w:val="2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КОМАНДУЮЩИЕ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Советские войска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Немецко-фашистские войска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Б. М. Шапошников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И. С. Конев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С. М. Будённый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Г. К. Жуков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А. И. Ерёменко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 xml:space="preserve">Я. Т. </w:t>
            </w:r>
            <w:proofErr w:type="spellStart"/>
            <w:r w:rsidRPr="00E37694">
              <w:rPr>
                <w:rFonts w:ascii="Arial" w:hAnsi="Arial" w:cs="Arial"/>
                <w:sz w:val="28"/>
                <w:szCs w:val="28"/>
              </w:rPr>
              <w:t>Черевиченко</w:t>
            </w:r>
            <w:proofErr w:type="spellEnd"/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Ф. фон Бок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А. Штраус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 xml:space="preserve">Г. фон </w:t>
            </w:r>
            <w:proofErr w:type="spellStart"/>
            <w:r w:rsidRPr="00E37694">
              <w:rPr>
                <w:rFonts w:ascii="Arial" w:hAnsi="Arial" w:cs="Arial"/>
                <w:sz w:val="28"/>
                <w:szCs w:val="28"/>
              </w:rPr>
              <w:t>Клюге</w:t>
            </w:r>
            <w:proofErr w:type="spellEnd"/>
            <w:r w:rsidRPr="00E37694">
              <w:rPr>
                <w:rFonts w:ascii="Arial" w:hAnsi="Arial" w:cs="Arial"/>
                <w:sz w:val="28"/>
                <w:szCs w:val="28"/>
              </w:rPr>
              <w:t>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Г. Гудериан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 xml:space="preserve">Г. </w:t>
            </w:r>
            <w:proofErr w:type="spellStart"/>
            <w:r w:rsidRPr="00E37694">
              <w:rPr>
                <w:rFonts w:ascii="Arial" w:hAnsi="Arial" w:cs="Arial"/>
                <w:sz w:val="28"/>
                <w:szCs w:val="28"/>
              </w:rPr>
              <w:t>Рейнгард</w:t>
            </w:r>
            <w:proofErr w:type="spellEnd"/>
            <w:r w:rsidRPr="00E37694">
              <w:rPr>
                <w:rFonts w:ascii="Arial" w:hAnsi="Arial" w:cs="Arial"/>
                <w:sz w:val="28"/>
                <w:szCs w:val="28"/>
              </w:rPr>
              <w:t>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 xml:space="preserve">Э. </w:t>
            </w:r>
            <w:proofErr w:type="spellStart"/>
            <w:r w:rsidRPr="00E37694">
              <w:rPr>
                <w:rFonts w:ascii="Arial" w:hAnsi="Arial" w:cs="Arial"/>
                <w:sz w:val="28"/>
                <w:szCs w:val="28"/>
              </w:rPr>
              <w:t>Гёпнер</w:t>
            </w:r>
            <w:proofErr w:type="spellEnd"/>
            <w:r w:rsidRPr="00E37694">
              <w:rPr>
                <w:rFonts w:ascii="Arial" w:hAnsi="Arial" w:cs="Arial"/>
                <w:sz w:val="28"/>
                <w:szCs w:val="28"/>
              </w:rPr>
              <w:t>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 xml:space="preserve">М. фон </w:t>
            </w:r>
            <w:proofErr w:type="spellStart"/>
            <w:r w:rsidRPr="00E37694">
              <w:rPr>
                <w:rFonts w:ascii="Arial" w:hAnsi="Arial" w:cs="Arial"/>
                <w:sz w:val="28"/>
                <w:szCs w:val="28"/>
              </w:rPr>
              <w:t>Вейхс</w:t>
            </w:r>
            <w:proofErr w:type="spellEnd"/>
            <w:r w:rsidRPr="00E37694">
              <w:rPr>
                <w:rFonts w:ascii="Arial" w:hAnsi="Arial" w:cs="Arial"/>
                <w:sz w:val="28"/>
                <w:szCs w:val="28"/>
              </w:rPr>
              <w:t> </w:t>
            </w:r>
            <w:r w:rsidRPr="00E37694">
              <w:rPr>
                <w:rFonts w:ascii="Arial" w:hAnsi="Arial" w:cs="Arial"/>
                <w:sz w:val="28"/>
                <w:szCs w:val="28"/>
              </w:rPr>
              <w:br/>
              <w:t>В. Модель</w:t>
            </w:r>
          </w:p>
        </w:tc>
      </w:tr>
      <w:tr w:rsidR="00E37694" w:rsidRPr="00E37694" w:rsidTr="00E37694">
        <w:tc>
          <w:tcPr>
            <w:tcW w:w="9606" w:type="dxa"/>
            <w:gridSpan w:val="2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СИЛЫ СТОРОН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Советские войска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Немецко-фашистские войска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1 250 000 человек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1 929 406 человек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96 дивизий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78 расчётных дивизий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1044 танка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1700 танков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более 10500 орудий и миномётов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14000 орудий и минометов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1368 самолетов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1390 самолетов</w:t>
            </w:r>
          </w:p>
        </w:tc>
      </w:tr>
    </w:tbl>
    <w:p w:rsidR="00E37694" w:rsidRPr="00E37694" w:rsidRDefault="00E37694" w:rsidP="00E37694">
      <w:pPr>
        <w:pStyle w:val="a3"/>
        <w:spacing w:before="0" w:beforeAutospacing="0" w:after="222" w:afterAutospacing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9606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/>
      </w:tblPr>
      <w:tblGrid>
        <w:gridCol w:w="5070"/>
        <w:gridCol w:w="4536"/>
      </w:tblGrid>
      <w:tr w:rsidR="00E37694" w:rsidRPr="00E37694" w:rsidTr="00E37694">
        <w:tc>
          <w:tcPr>
            <w:tcW w:w="9606" w:type="dxa"/>
            <w:gridSpan w:val="2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ПОТЕРИ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Советские войска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Немецко-фашистские войска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625 256 чел.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581 900 человек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4171 танков и САУ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1300 танков и САУ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24 478 орудий и миномётов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2500 орудий и миномётов</w:t>
            </w:r>
          </w:p>
        </w:tc>
      </w:tr>
      <w:tr w:rsidR="00E37694" w:rsidRPr="00E37694" w:rsidTr="00E37694">
        <w:tc>
          <w:tcPr>
            <w:tcW w:w="5070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36" w:type="dxa"/>
            <w:hideMark/>
          </w:tcPr>
          <w:p w:rsidR="00E37694" w:rsidRPr="00E37694" w:rsidRDefault="00E37694" w:rsidP="00E53DDC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E37694">
              <w:rPr>
                <w:rFonts w:ascii="Arial" w:hAnsi="Arial" w:cs="Arial"/>
                <w:sz w:val="28"/>
                <w:szCs w:val="28"/>
              </w:rPr>
              <w:t>15000 машин и другой техники</w:t>
            </w:r>
          </w:p>
        </w:tc>
      </w:tr>
    </w:tbl>
    <w:p w:rsidR="00E37694" w:rsidRDefault="00E37694" w:rsidP="00E37694">
      <w:pPr>
        <w:pStyle w:val="a5"/>
      </w:pPr>
    </w:p>
    <w:p w:rsidR="00E37694" w:rsidRPr="00237E29" w:rsidRDefault="00E37694" w:rsidP="00E37694">
      <w:pPr>
        <w:spacing w:before="120" w:after="312"/>
        <w:rPr>
          <w:rFonts w:ascii="Arial" w:hAnsi="Arial" w:cs="Arial"/>
        </w:rPr>
      </w:pPr>
      <w:r w:rsidRPr="00E37694">
        <w:rPr>
          <w:rFonts w:ascii="Arial" w:hAnsi="Arial" w:cs="Arial"/>
          <w:color w:val="000000"/>
          <w:sz w:val="28"/>
          <w:szCs w:val="28"/>
        </w:rPr>
        <w:t>Контрнаступление советских войск под Москвой переросло в общее наступление Красной Армии по всему советско-германскому фронту. Это было началом коренного поворота событий в ходе Великой Отечественной войны.</w:t>
      </w:r>
    </w:p>
    <w:p w:rsidR="00550898" w:rsidRDefault="00550898"/>
    <w:sectPr w:rsidR="00550898" w:rsidSect="00E376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7694"/>
    <w:rsid w:val="00550898"/>
    <w:rsid w:val="00E3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e1f4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6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7694"/>
    <w:rPr>
      <w:b/>
      <w:bCs/>
    </w:rPr>
  </w:style>
  <w:style w:type="paragraph" w:styleId="a5">
    <w:name w:val="No Spacing"/>
    <w:uiPriority w:val="1"/>
    <w:qFormat/>
    <w:rsid w:val="00E3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BAD71E-701A-40C2-B9A7-2DBAC2F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2018-12-03T14:40:00Z</dcterms:created>
  <dcterms:modified xsi:type="dcterms:W3CDTF">2018-12-03T14:44:00Z</dcterms:modified>
</cp:coreProperties>
</file>